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CC" w:rsidRPr="006154E9" w:rsidRDefault="00525CCC" w:rsidP="00525CCC">
      <w:pPr>
        <w:autoSpaceDE w:val="0"/>
        <w:autoSpaceDN w:val="0"/>
        <w:adjustRightInd w:val="0"/>
        <w:spacing w:line="276" w:lineRule="auto"/>
        <w:rPr>
          <w:rFonts w:asciiTheme="majorHAnsi" w:hAnsiTheme="majorHAnsi" w:cstheme="majorHAnsi"/>
          <w:bCs/>
          <w:sz w:val="24"/>
          <w:szCs w:val="24"/>
          <w:lang w:val="ro-RO"/>
        </w:rPr>
      </w:pPr>
    </w:p>
    <w:p w:rsidR="00CE266B" w:rsidRDefault="00CE266B" w:rsidP="00E97F80">
      <w:pPr>
        <w:pStyle w:val="ListParagraph"/>
        <w:spacing w:after="120"/>
        <w:jc w:val="center"/>
        <w:rPr>
          <w:rFonts w:asciiTheme="majorHAnsi" w:hAnsiTheme="majorHAnsi" w:cstheme="majorHAnsi"/>
          <w:b/>
          <w:bCs/>
          <w:sz w:val="28"/>
          <w:szCs w:val="24"/>
          <w:lang w:val="ro-RO"/>
        </w:rPr>
      </w:pPr>
    </w:p>
    <w:p w:rsidR="00525CCC" w:rsidRDefault="00B34BFA" w:rsidP="00E97F80">
      <w:pPr>
        <w:pStyle w:val="ListParagraph"/>
        <w:spacing w:after="120"/>
        <w:rPr>
          <w:rFonts w:asciiTheme="majorHAnsi" w:hAnsiTheme="majorHAnsi" w:cstheme="majorHAnsi"/>
          <w:bCs/>
          <w:szCs w:val="24"/>
          <w:lang w:val="ro-RO"/>
        </w:rPr>
      </w:pPr>
      <w:r>
        <w:rPr>
          <w:rFonts w:asciiTheme="majorHAnsi" w:hAnsiTheme="majorHAnsi" w:cstheme="majorHAnsi"/>
          <w:b/>
          <w:bCs/>
          <w:sz w:val="28"/>
          <w:szCs w:val="24"/>
          <w:lang w:val="ro-RO"/>
        </w:rPr>
        <w:t>E</w:t>
      </w:r>
      <w:r w:rsidR="00FF511C">
        <w:rPr>
          <w:rFonts w:asciiTheme="majorHAnsi" w:hAnsiTheme="majorHAnsi" w:cstheme="majorHAnsi"/>
          <w:b/>
          <w:bCs/>
          <w:sz w:val="28"/>
          <w:szCs w:val="24"/>
          <w:lang w:val="ro-RO"/>
        </w:rPr>
        <w:t>voluția pieței berii</w:t>
      </w:r>
      <w:r w:rsidR="0084621F">
        <w:rPr>
          <w:rFonts w:asciiTheme="majorHAnsi" w:hAnsiTheme="majorHAnsi" w:cstheme="majorHAnsi"/>
          <w:b/>
          <w:bCs/>
          <w:sz w:val="28"/>
          <w:szCs w:val="24"/>
          <w:lang w:val="ro-RO"/>
        </w:rPr>
        <w:t>:</w:t>
      </w:r>
      <w:r w:rsidR="00C06970">
        <w:rPr>
          <w:rFonts w:asciiTheme="majorHAnsi" w:hAnsiTheme="majorHAnsi" w:cstheme="majorHAnsi"/>
          <w:b/>
          <w:bCs/>
          <w:sz w:val="28"/>
          <w:szCs w:val="24"/>
          <w:lang w:val="ro-RO"/>
        </w:rPr>
        <w:t xml:space="preserve"> </w:t>
      </w:r>
      <w:r w:rsidR="00FF511C">
        <w:rPr>
          <w:rFonts w:asciiTheme="majorHAnsi" w:hAnsiTheme="majorHAnsi" w:cstheme="majorHAnsi"/>
          <w:b/>
          <w:bCs/>
          <w:sz w:val="28"/>
          <w:szCs w:val="24"/>
          <w:lang w:val="ro-RO"/>
        </w:rPr>
        <w:t xml:space="preserve">creștere moderată </w:t>
      </w:r>
      <w:r w:rsidR="00BB7DD2">
        <w:rPr>
          <w:rFonts w:asciiTheme="majorHAnsi" w:hAnsiTheme="majorHAnsi" w:cstheme="majorHAnsi"/>
          <w:b/>
          <w:bCs/>
          <w:sz w:val="28"/>
          <w:szCs w:val="24"/>
          <w:lang w:val="ro-RO"/>
        </w:rPr>
        <w:t xml:space="preserve">în primele șapte luni ale lui </w:t>
      </w:r>
      <w:r w:rsidR="00FF511C">
        <w:rPr>
          <w:rFonts w:asciiTheme="majorHAnsi" w:hAnsiTheme="majorHAnsi" w:cstheme="majorHAnsi"/>
          <w:b/>
          <w:bCs/>
          <w:sz w:val="28"/>
          <w:szCs w:val="24"/>
          <w:lang w:val="ro-RO"/>
        </w:rPr>
        <w:t>2017</w:t>
      </w:r>
    </w:p>
    <w:p w:rsidR="004B69D6" w:rsidRPr="006154E9" w:rsidRDefault="004B69D6" w:rsidP="00E97F80">
      <w:pPr>
        <w:jc w:val="center"/>
        <w:rPr>
          <w:rFonts w:asciiTheme="majorHAnsi" w:hAnsiTheme="majorHAnsi" w:cstheme="majorHAnsi"/>
          <w:bCs/>
          <w:sz w:val="24"/>
          <w:szCs w:val="24"/>
          <w:lang w:val="ro-RO"/>
        </w:rPr>
      </w:pPr>
    </w:p>
    <w:p w:rsidR="00B34BFA" w:rsidRDefault="00F84F02" w:rsidP="00F84F02">
      <w:pPr>
        <w:jc w:val="both"/>
        <w:rPr>
          <w:rFonts w:asciiTheme="minorHAnsi" w:hAnsiTheme="minorHAnsi" w:cstheme="majorHAnsi"/>
          <w:bCs/>
          <w:sz w:val="24"/>
          <w:szCs w:val="24"/>
          <w:lang w:val="ro-RO"/>
        </w:rPr>
      </w:pPr>
      <w:r w:rsidRPr="00F37F26">
        <w:rPr>
          <w:rFonts w:asciiTheme="minorHAnsi" w:hAnsiTheme="minorHAnsi" w:cstheme="majorHAnsi"/>
          <w:b/>
          <w:bCs/>
          <w:sz w:val="24"/>
          <w:szCs w:val="24"/>
          <w:lang w:val="ro-RO"/>
        </w:rPr>
        <w:t>București</w:t>
      </w:r>
      <w:r w:rsidR="00525CCC" w:rsidRPr="00F37F26">
        <w:rPr>
          <w:rFonts w:asciiTheme="minorHAnsi" w:hAnsiTheme="minorHAnsi" w:cstheme="majorHAnsi"/>
          <w:b/>
          <w:bCs/>
          <w:sz w:val="24"/>
          <w:szCs w:val="24"/>
          <w:lang w:val="ro-RO"/>
        </w:rPr>
        <w:t xml:space="preserve">, </w:t>
      </w:r>
      <w:r w:rsidR="0093554C">
        <w:rPr>
          <w:rFonts w:asciiTheme="minorHAnsi" w:hAnsiTheme="minorHAnsi" w:cstheme="majorHAnsi"/>
          <w:b/>
          <w:bCs/>
          <w:sz w:val="24"/>
          <w:szCs w:val="24"/>
          <w:lang w:val="ro-RO"/>
        </w:rPr>
        <w:t>2</w:t>
      </w:r>
      <w:r w:rsidR="00D15F52">
        <w:rPr>
          <w:rFonts w:asciiTheme="minorHAnsi" w:hAnsiTheme="minorHAnsi" w:cstheme="majorHAnsi"/>
          <w:b/>
          <w:bCs/>
          <w:sz w:val="24"/>
          <w:szCs w:val="24"/>
          <w:lang w:val="ro-RO"/>
        </w:rPr>
        <w:t>7</w:t>
      </w:r>
      <w:r w:rsidR="0093554C">
        <w:rPr>
          <w:rFonts w:asciiTheme="minorHAnsi" w:hAnsiTheme="minorHAnsi" w:cstheme="majorHAnsi"/>
          <w:b/>
          <w:bCs/>
          <w:sz w:val="24"/>
          <w:szCs w:val="24"/>
          <w:lang w:val="ro-RO"/>
        </w:rPr>
        <w:t xml:space="preserve"> </w:t>
      </w:r>
      <w:r w:rsidR="00CE266B">
        <w:rPr>
          <w:rFonts w:asciiTheme="minorHAnsi" w:hAnsiTheme="minorHAnsi" w:cstheme="majorHAnsi"/>
          <w:b/>
          <w:bCs/>
          <w:sz w:val="24"/>
          <w:szCs w:val="24"/>
          <w:lang w:val="ro-RO"/>
        </w:rPr>
        <w:t>septembrie</w:t>
      </w:r>
      <w:r w:rsidR="00CE266B" w:rsidRPr="00F37F26">
        <w:rPr>
          <w:rFonts w:asciiTheme="minorHAnsi" w:hAnsiTheme="minorHAnsi" w:cstheme="majorHAnsi"/>
          <w:b/>
          <w:bCs/>
          <w:sz w:val="24"/>
          <w:szCs w:val="24"/>
          <w:lang w:val="ro-RO"/>
        </w:rPr>
        <w:t xml:space="preserve"> </w:t>
      </w:r>
      <w:r w:rsidR="00525CCC" w:rsidRPr="00F37F26">
        <w:rPr>
          <w:rFonts w:asciiTheme="minorHAnsi" w:hAnsiTheme="minorHAnsi" w:cstheme="majorHAnsi"/>
          <w:b/>
          <w:bCs/>
          <w:sz w:val="24"/>
          <w:szCs w:val="24"/>
          <w:lang w:val="ro-RO"/>
        </w:rPr>
        <w:t>20</w:t>
      </w:r>
      <w:r w:rsidR="00735A3C" w:rsidRPr="00F37F26">
        <w:rPr>
          <w:rFonts w:asciiTheme="minorHAnsi" w:hAnsiTheme="minorHAnsi" w:cstheme="majorHAnsi"/>
          <w:b/>
          <w:bCs/>
          <w:sz w:val="24"/>
          <w:szCs w:val="24"/>
          <w:lang w:val="ro-RO"/>
        </w:rPr>
        <w:t>1</w:t>
      </w:r>
      <w:r w:rsidR="00525CCC" w:rsidRPr="00F37F26">
        <w:rPr>
          <w:rFonts w:asciiTheme="minorHAnsi" w:hAnsiTheme="minorHAnsi" w:cstheme="majorHAnsi"/>
          <w:b/>
          <w:bCs/>
          <w:sz w:val="24"/>
          <w:szCs w:val="24"/>
          <w:lang w:val="ro-RO"/>
        </w:rPr>
        <w:t>7</w:t>
      </w:r>
      <w:r w:rsidR="00525CCC" w:rsidRPr="00F37F26">
        <w:rPr>
          <w:rFonts w:asciiTheme="minorHAnsi" w:hAnsiTheme="minorHAnsi" w:cstheme="majorHAnsi"/>
          <w:bCs/>
          <w:sz w:val="24"/>
          <w:szCs w:val="24"/>
          <w:lang w:val="ro-RO"/>
        </w:rPr>
        <w:t xml:space="preserve"> </w:t>
      </w:r>
      <w:r w:rsidR="006A0415" w:rsidRPr="00F37F26">
        <w:rPr>
          <w:rFonts w:asciiTheme="minorHAnsi" w:hAnsiTheme="minorHAnsi" w:cstheme="majorHAnsi"/>
          <w:bCs/>
          <w:sz w:val="24"/>
          <w:szCs w:val="24"/>
          <w:lang w:val="ro-RO"/>
        </w:rPr>
        <w:t>–</w:t>
      </w:r>
      <w:r w:rsidR="00C06970" w:rsidRPr="00F37F26">
        <w:rPr>
          <w:rFonts w:asciiTheme="minorHAnsi" w:hAnsiTheme="minorHAnsi" w:cstheme="majorHAnsi"/>
          <w:bCs/>
          <w:sz w:val="24"/>
          <w:szCs w:val="24"/>
          <w:lang w:val="ro-RO"/>
        </w:rPr>
        <w:t xml:space="preserve"> Asociația Ber</w:t>
      </w:r>
      <w:r w:rsidR="00C456C8">
        <w:rPr>
          <w:rFonts w:asciiTheme="minorHAnsi" w:hAnsiTheme="minorHAnsi" w:cstheme="majorHAnsi"/>
          <w:bCs/>
          <w:sz w:val="24"/>
          <w:szCs w:val="24"/>
          <w:lang w:val="ro-RO"/>
        </w:rPr>
        <w:t>arii României anunță o creștere</w:t>
      </w:r>
      <w:r w:rsidR="0084621F">
        <w:rPr>
          <w:rFonts w:asciiTheme="minorHAnsi" w:hAnsiTheme="minorHAnsi" w:cstheme="majorHAnsi"/>
          <w:bCs/>
          <w:sz w:val="24"/>
          <w:szCs w:val="24"/>
          <w:lang w:val="ro-RO"/>
        </w:rPr>
        <w:t xml:space="preserve"> </w:t>
      </w:r>
      <w:r w:rsidR="00B34BFA">
        <w:rPr>
          <w:rFonts w:asciiTheme="minorHAnsi" w:hAnsiTheme="minorHAnsi" w:cstheme="majorHAnsi"/>
          <w:bCs/>
          <w:sz w:val="24"/>
          <w:szCs w:val="24"/>
          <w:lang w:val="ro-RO"/>
        </w:rPr>
        <w:t xml:space="preserve">de </w:t>
      </w:r>
      <w:r w:rsidR="00147BAE">
        <w:rPr>
          <w:rFonts w:asciiTheme="minorHAnsi" w:hAnsiTheme="minorHAnsi" w:cstheme="majorHAnsi"/>
          <w:bCs/>
          <w:sz w:val="24"/>
          <w:szCs w:val="24"/>
          <w:lang w:val="ro-RO"/>
        </w:rPr>
        <w:t>peste</w:t>
      </w:r>
      <w:r w:rsidR="005159E0">
        <w:rPr>
          <w:rFonts w:asciiTheme="minorHAnsi" w:hAnsiTheme="minorHAnsi" w:cstheme="majorHAnsi"/>
          <w:bCs/>
          <w:sz w:val="24"/>
          <w:szCs w:val="24"/>
          <w:lang w:val="ro-RO"/>
        </w:rPr>
        <w:t xml:space="preserve"> </w:t>
      </w:r>
      <w:r w:rsidR="004118EE">
        <w:rPr>
          <w:rFonts w:asciiTheme="minorHAnsi" w:hAnsiTheme="minorHAnsi" w:cstheme="majorHAnsi"/>
          <w:bCs/>
          <w:sz w:val="24"/>
          <w:szCs w:val="24"/>
          <w:lang w:val="ro-RO"/>
        </w:rPr>
        <w:t>2</w:t>
      </w:r>
      <w:r w:rsidR="00B34BFA" w:rsidRPr="00F37F26">
        <w:rPr>
          <w:rFonts w:asciiTheme="minorHAnsi" w:hAnsiTheme="minorHAnsi" w:cstheme="majorHAnsi"/>
          <w:bCs/>
          <w:sz w:val="24"/>
          <w:szCs w:val="24"/>
          <w:lang w:val="ro-RO"/>
        </w:rPr>
        <w:t>%</w:t>
      </w:r>
      <w:r w:rsidR="00E64024">
        <w:rPr>
          <w:rStyle w:val="FootnoteReference"/>
          <w:rFonts w:asciiTheme="minorHAnsi" w:hAnsiTheme="minorHAnsi" w:cstheme="majorHAnsi"/>
          <w:bCs/>
          <w:sz w:val="24"/>
          <w:szCs w:val="24"/>
          <w:lang w:val="ro-RO"/>
        </w:rPr>
        <w:footnoteReference w:id="1"/>
      </w:r>
      <w:r w:rsidR="004118EE">
        <w:rPr>
          <w:rFonts w:asciiTheme="minorHAnsi" w:hAnsiTheme="minorHAnsi" w:cstheme="majorHAnsi"/>
          <w:bCs/>
          <w:sz w:val="24"/>
          <w:szCs w:val="24"/>
          <w:lang w:val="ro-RO"/>
        </w:rPr>
        <w:t xml:space="preserve"> </w:t>
      </w:r>
      <w:r w:rsidR="00B34BFA">
        <w:rPr>
          <w:rFonts w:asciiTheme="minorHAnsi" w:hAnsiTheme="minorHAnsi" w:cstheme="majorHAnsi"/>
          <w:bCs/>
          <w:sz w:val="24"/>
          <w:szCs w:val="24"/>
          <w:lang w:val="ro-RO"/>
        </w:rPr>
        <w:t xml:space="preserve">în volum </w:t>
      </w:r>
      <w:r w:rsidR="0084621F">
        <w:rPr>
          <w:rFonts w:asciiTheme="minorHAnsi" w:hAnsiTheme="minorHAnsi" w:cstheme="majorHAnsi"/>
          <w:bCs/>
          <w:sz w:val="24"/>
          <w:szCs w:val="24"/>
          <w:lang w:val="ro-RO"/>
        </w:rPr>
        <w:t>a pieței berii</w:t>
      </w:r>
      <w:r w:rsidR="00CE266B">
        <w:rPr>
          <w:rFonts w:asciiTheme="minorHAnsi" w:hAnsiTheme="minorHAnsi" w:cstheme="majorHAnsi"/>
          <w:bCs/>
          <w:sz w:val="24"/>
          <w:szCs w:val="24"/>
          <w:lang w:val="ro-RO"/>
        </w:rPr>
        <w:t xml:space="preserve"> pe primele </w:t>
      </w:r>
      <w:r w:rsidR="00BB7DD2">
        <w:rPr>
          <w:rFonts w:asciiTheme="minorHAnsi" w:hAnsiTheme="minorHAnsi" w:cstheme="majorHAnsi"/>
          <w:bCs/>
          <w:sz w:val="24"/>
          <w:szCs w:val="24"/>
          <w:lang w:val="ro-RO"/>
        </w:rPr>
        <w:t xml:space="preserve">șapte </w:t>
      </w:r>
      <w:r w:rsidR="00CE266B">
        <w:rPr>
          <w:rFonts w:asciiTheme="minorHAnsi" w:hAnsiTheme="minorHAnsi" w:cstheme="majorHAnsi"/>
          <w:bCs/>
          <w:sz w:val="24"/>
          <w:szCs w:val="24"/>
          <w:lang w:val="ro-RO"/>
        </w:rPr>
        <w:t>luni ale anului în curs</w:t>
      </w:r>
      <w:r w:rsidR="00B34BFA">
        <w:rPr>
          <w:rFonts w:asciiTheme="minorHAnsi" w:hAnsiTheme="minorHAnsi" w:cstheme="majorHAnsi"/>
          <w:bCs/>
          <w:sz w:val="24"/>
          <w:szCs w:val="24"/>
          <w:lang w:val="ro-RO"/>
        </w:rPr>
        <w:t xml:space="preserve">, față de aceeași perioadă a anului trecut. </w:t>
      </w:r>
    </w:p>
    <w:p w:rsidR="00B34BFA" w:rsidRDefault="00B34BFA" w:rsidP="00F84F02">
      <w:pPr>
        <w:jc w:val="both"/>
        <w:rPr>
          <w:rFonts w:asciiTheme="minorHAnsi" w:hAnsiTheme="minorHAnsi" w:cstheme="majorHAnsi"/>
          <w:bCs/>
          <w:sz w:val="24"/>
          <w:szCs w:val="24"/>
          <w:lang w:val="ro-RO"/>
        </w:rPr>
      </w:pPr>
    </w:p>
    <w:p w:rsidR="00B34BFA" w:rsidRPr="00D15F52" w:rsidRDefault="00B34BFA" w:rsidP="00B34BFA">
      <w:pPr>
        <w:jc w:val="both"/>
        <w:rPr>
          <w:rFonts w:asciiTheme="minorHAnsi" w:hAnsiTheme="minorHAnsi" w:cstheme="majorHAnsi"/>
          <w:bCs/>
          <w:sz w:val="24"/>
          <w:szCs w:val="24"/>
          <w:lang w:val="ro-RO"/>
        </w:rPr>
      </w:pPr>
      <w:r>
        <w:rPr>
          <w:rFonts w:asciiTheme="minorHAnsi" w:hAnsiTheme="minorHAnsi" w:cstheme="majorHAnsi"/>
          <w:bCs/>
          <w:i/>
          <w:sz w:val="24"/>
          <w:szCs w:val="24"/>
          <w:lang w:val="ro-RO"/>
        </w:rPr>
        <w:t>„</w:t>
      </w:r>
      <w:r w:rsidR="00B605E5">
        <w:rPr>
          <w:rFonts w:asciiTheme="minorHAnsi" w:hAnsiTheme="minorHAnsi" w:cstheme="majorHAnsi"/>
          <w:bCs/>
          <w:i/>
          <w:sz w:val="24"/>
          <w:szCs w:val="24"/>
          <w:lang w:val="ro-RO"/>
        </w:rPr>
        <w:t>Evoluția p</w:t>
      </w:r>
      <w:r w:rsidR="0093417C">
        <w:rPr>
          <w:rFonts w:asciiTheme="minorHAnsi" w:hAnsiTheme="minorHAnsi" w:cstheme="majorHAnsi"/>
          <w:bCs/>
          <w:i/>
          <w:sz w:val="24"/>
          <w:szCs w:val="24"/>
          <w:lang w:val="ro-RO"/>
        </w:rPr>
        <w:t>i</w:t>
      </w:r>
      <w:r w:rsidR="00B605E5">
        <w:rPr>
          <w:rFonts w:asciiTheme="minorHAnsi" w:hAnsiTheme="minorHAnsi" w:cstheme="majorHAnsi"/>
          <w:bCs/>
          <w:i/>
          <w:sz w:val="24"/>
          <w:szCs w:val="24"/>
          <w:lang w:val="ro-RO"/>
        </w:rPr>
        <w:t>e</w:t>
      </w:r>
      <w:r w:rsidR="0093417C">
        <w:rPr>
          <w:rFonts w:asciiTheme="minorHAnsi" w:hAnsiTheme="minorHAnsi" w:cstheme="majorHAnsi"/>
          <w:bCs/>
          <w:i/>
          <w:sz w:val="24"/>
          <w:szCs w:val="24"/>
          <w:lang w:val="ro-RO"/>
        </w:rPr>
        <w:t>ț</w:t>
      </w:r>
      <w:r w:rsidR="00B605E5">
        <w:rPr>
          <w:rFonts w:asciiTheme="minorHAnsi" w:hAnsiTheme="minorHAnsi" w:cstheme="majorHAnsi"/>
          <w:bCs/>
          <w:i/>
          <w:sz w:val="24"/>
          <w:szCs w:val="24"/>
          <w:lang w:val="ro-RO"/>
        </w:rPr>
        <w:t>ei</w:t>
      </w:r>
      <w:r w:rsidR="0093417C">
        <w:rPr>
          <w:rFonts w:asciiTheme="minorHAnsi" w:hAnsiTheme="minorHAnsi" w:cstheme="majorHAnsi"/>
          <w:bCs/>
          <w:i/>
          <w:sz w:val="24"/>
          <w:szCs w:val="24"/>
          <w:lang w:val="ro-RO"/>
        </w:rPr>
        <w:t xml:space="preserve"> berii </w:t>
      </w:r>
      <w:r w:rsidR="00BB7DD2">
        <w:rPr>
          <w:rFonts w:asciiTheme="minorHAnsi" w:hAnsiTheme="minorHAnsi" w:cstheme="majorHAnsi"/>
          <w:bCs/>
          <w:i/>
          <w:sz w:val="24"/>
          <w:szCs w:val="24"/>
          <w:lang w:val="ro-RO"/>
        </w:rPr>
        <w:t xml:space="preserve">în perioada ianuarie – iulie </w:t>
      </w:r>
      <w:r w:rsidR="0093417C">
        <w:rPr>
          <w:rFonts w:asciiTheme="minorHAnsi" w:hAnsiTheme="minorHAnsi" w:cstheme="majorHAnsi"/>
          <w:bCs/>
          <w:i/>
          <w:sz w:val="24"/>
          <w:szCs w:val="24"/>
          <w:lang w:val="ro-RO"/>
        </w:rPr>
        <w:t>2017</w:t>
      </w:r>
      <w:r w:rsidR="00B605E5">
        <w:rPr>
          <w:rFonts w:asciiTheme="minorHAnsi" w:hAnsiTheme="minorHAnsi" w:cstheme="majorHAnsi"/>
          <w:bCs/>
          <w:i/>
          <w:sz w:val="24"/>
          <w:szCs w:val="24"/>
          <w:lang w:val="ro-RO"/>
        </w:rPr>
        <w:t xml:space="preserve"> </w:t>
      </w:r>
      <w:r w:rsidR="00715E27">
        <w:rPr>
          <w:rFonts w:asciiTheme="minorHAnsi" w:hAnsiTheme="minorHAnsi" w:cstheme="majorHAnsi"/>
          <w:bCs/>
          <w:i/>
          <w:sz w:val="24"/>
          <w:szCs w:val="24"/>
          <w:lang w:val="ro-RO"/>
        </w:rPr>
        <w:t xml:space="preserve">a fost </w:t>
      </w:r>
      <w:r w:rsidR="00B605E5">
        <w:rPr>
          <w:rFonts w:asciiTheme="minorHAnsi" w:hAnsiTheme="minorHAnsi" w:cstheme="majorHAnsi"/>
          <w:bCs/>
          <w:i/>
          <w:sz w:val="24"/>
          <w:szCs w:val="24"/>
          <w:lang w:val="ro-RO"/>
        </w:rPr>
        <w:t>una</w:t>
      </w:r>
      <w:r w:rsidR="004D43F4">
        <w:rPr>
          <w:rFonts w:asciiTheme="minorHAnsi" w:hAnsiTheme="minorHAnsi" w:cstheme="majorHAnsi"/>
          <w:bCs/>
          <w:i/>
          <w:sz w:val="24"/>
          <w:szCs w:val="24"/>
          <w:lang w:val="ro-RO"/>
        </w:rPr>
        <w:t xml:space="preserve"> pozitivă, dar</w:t>
      </w:r>
      <w:r w:rsidR="00B605E5">
        <w:rPr>
          <w:rFonts w:asciiTheme="minorHAnsi" w:hAnsiTheme="minorHAnsi" w:cstheme="majorHAnsi"/>
          <w:bCs/>
          <w:i/>
          <w:sz w:val="24"/>
          <w:szCs w:val="24"/>
          <w:lang w:val="ro-RO"/>
        </w:rPr>
        <w:t xml:space="preserve"> </w:t>
      </w:r>
      <w:r w:rsidR="004D43F4">
        <w:rPr>
          <w:rFonts w:asciiTheme="minorHAnsi" w:hAnsiTheme="minorHAnsi" w:cstheme="majorHAnsi"/>
          <w:bCs/>
          <w:i/>
          <w:sz w:val="24"/>
          <w:szCs w:val="24"/>
          <w:lang w:val="ro-RO"/>
        </w:rPr>
        <w:t xml:space="preserve">indiscutabil </w:t>
      </w:r>
      <w:r w:rsidR="00B605E5">
        <w:rPr>
          <w:rFonts w:asciiTheme="minorHAnsi" w:hAnsiTheme="minorHAnsi" w:cstheme="majorHAnsi"/>
          <w:bCs/>
          <w:i/>
          <w:sz w:val="24"/>
          <w:szCs w:val="24"/>
          <w:lang w:val="ro-RO"/>
        </w:rPr>
        <w:t>moderată</w:t>
      </w:r>
      <w:r w:rsidR="0068228F">
        <w:rPr>
          <w:rFonts w:asciiTheme="minorHAnsi" w:hAnsiTheme="minorHAnsi" w:cstheme="majorHAnsi"/>
          <w:bCs/>
          <w:i/>
          <w:sz w:val="24"/>
          <w:szCs w:val="24"/>
          <w:lang w:val="ro-RO"/>
        </w:rPr>
        <w:t xml:space="preserve">. </w:t>
      </w:r>
      <w:r w:rsidR="00701A0C">
        <w:rPr>
          <w:rFonts w:asciiTheme="minorHAnsi" w:hAnsiTheme="minorHAnsi" w:cstheme="majorHAnsi"/>
          <w:bCs/>
          <w:i/>
          <w:sz w:val="24"/>
          <w:szCs w:val="24"/>
          <w:lang w:val="ro-RO"/>
        </w:rPr>
        <w:t>În acest moment, c</w:t>
      </w:r>
      <w:r w:rsidR="00715E27">
        <w:rPr>
          <w:rFonts w:asciiTheme="minorHAnsi" w:hAnsiTheme="minorHAnsi" w:cstheme="majorHAnsi"/>
          <w:bCs/>
          <w:i/>
          <w:sz w:val="24"/>
          <w:szCs w:val="24"/>
          <w:lang w:val="ro-RO"/>
        </w:rPr>
        <w:t>onsiderăm că se întrunesc premisele pentru ca piața să își continue evoluția</w:t>
      </w:r>
      <w:r w:rsidR="00701A0C">
        <w:rPr>
          <w:rFonts w:asciiTheme="minorHAnsi" w:hAnsiTheme="minorHAnsi" w:cstheme="majorHAnsi"/>
          <w:bCs/>
          <w:i/>
          <w:sz w:val="24"/>
          <w:szCs w:val="24"/>
          <w:lang w:val="ro-RO"/>
        </w:rPr>
        <w:t xml:space="preserve">, </w:t>
      </w:r>
      <w:r w:rsidR="00715E27">
        <w:rPr>
          <w:rFonts w:asciiTheme="minorHAnsi" w:hAnsiTheme="minorHAnsi" w:cstheme="majorHAnsi"/>
          <w:bCs/>
          <w:i/>
          <w:sz w:val="24"/>
          <w:szCs w:val="24"/>
          <w:lang w:val="ro-RO"/>
        </w:rPr>
        <w:t xml:space="preserve">dar numai </w:t>
      </w:r>
      <w:r>
        <w:rPr>
          <w:rFonts w:asciiTheme="minorHAnsi" w:hAnsiTheme="minorHAnsi" w:cstheme="majorHAnsi"/>
          <w:bCs/>
          <w:i/>
          <w:sz w:val="24"/>
          <w:szCs w:val="24"/>
          <w:lang w:val="ro-RO"/>
        </w:rPr>
        <w:t xml:space="preserve">rezultatele finalului de </w:t>
      </w:r>
      <w:r w:rsidRPr="00D15F52">
        <w:rPr>
          <w:rFonts w:asciiTheme="minorHAnsi" w:hAnsiTheme="minorHAnsi" w:cstheme="majorHAnsi"/>
          <w:bCs/>
          <w:i/>
          <w:sz w:val="24"/>
          <w:szCs w:val="24"/>
          <w:lang w:val="ro-RO"/>
        </w:rPr>
        <w:t>an</w:t>
      </w:r>
      <w:r w:rsidR="0068228F" w:rsidRPr="00D15F52">
        <w:rPr>
          <w:rFonts w:asciiTheme="minorHAnsi" w:hAnsiTheme="minorHAnsi" w:cstheme="majorHAnsi"/>
          <w:bCs/>
          <w:i/>
          <w:sz w:val="24"/>
          <w:szCs w:val="24"/>
          <w:lang w:val="ro-RO"/>
        </w:rPr>
        <w:t xml:space="preserve"> </w:t>
      </w:r>
      <w:r w:rsidR="00701A0C" w:rsidRPr="00D15F52">
        <w:rPr>
          <w:rFonts w:asciiTheme="minorHAnsi" w:hAnsiTheme="minorHAnsi" w:cstheme="majorHAnsi"/>
          <w:bCs/>
          <w:i/>
          <w:sz w:val="24"/>
          <w:szCs w:val="24"/>
          <w:lang w:val="ro-RO"/>
        </w:rPr>
        <w:t>vor putea să confirme, sau să infirme,  consolidarea</w:t>
      </w:r>
      <w:r w:rsidR="00FA7374" w:rsidRPr="00D15F52">
        <w:rPr>
          <w:rFonts w:asciiTheme="minorHAnsi" w:hAnsiTheme="minorHAnsi" w:cstheme="majorHAnsi"/>
          <w:bCs/>
          <w:i/>
          <w:sz w:val="24"/>
          <w:szCs w:val="24"/>
          <w:lang w:val="ro-RO"/>
        </w:rPr>
        <w:t xml:space="preserve"> </w:t>
      </w:r>
      <w:r w:rsidR="008A2A39" w:rsidRPr="00D15F52">
        <w:rPr>
          <w:rFonts w:asciiTheme="minorHAnsi" w:hAnsiTheme="minorHAnsi" w:cstheme="majorHAnsi"/>
          <w:bCs/>
          <w:i/>
          <w:sz w:val="24"/>
          <w:szCs w:val="24"/>
          <w:lang w:val="ro-RO"/>
        </w:rPr>
        <w:t>acest</w:t>
      </w:r>
      <w:r w:rsidR="00701A0C" w:rsidRPr="00D15F52">
        <w:rPr>
          <w:rFonts w:asciiTheme="minorHAnsi" w:hAnsiTheme="minorHAnsi" w:cstheme="majorHAnsi"/>
          <w:bCs/>
          <w:i/>
          <w:sz w:val="24"/>
          <w:szCs w:val="24"/>
          <w:lang w:val="ro-RO"/>
        </w:rPr>
        <w:t>ui</w:t>
      </w:r>
      <w:r w:rsidR="0068228F" w:rsidRPr="00D15F52">
        <w:rPr>
          <w:rFonts w:asciiTheme="minorHAnsi" w:hAnsiTheme="minorHAnsi" w:cstheme="majorHAnsi"/>
          <w:bCs/>
          <w:i/>
          <w:sz w:val="24"/>
          <w:szCs w:val="24"/>
          <w:lang w:val="ro-RO"/>
        </w:rPr>
        <w:t xml:space="preserve"> trend</w:t>
      </w:r>
      <w:r w:rsidR="00701A0C" w:rsidRPr="00D15F52">
        <w:rPr>
          <w:rFonts w:asciiTheme="minorHAnsi" w:hAnsiTheme="minorHAnsi" w:cstheme="majorHAnsi"/>
          <w:bCs/>
          <w:i/>
          <w:sz w:val="24"/>
          <w:szCs w:val="24"/>
          <w:lang w:val="ro-RO"/>
        </w:rPr>
        <w:t xml:space="preserve">. </w:t>
      </w:r>
      <w:r w:rsidR="005159E0">
        <w:rPr>
          <w:rFonts w:asciiTheme="minorHAnsi" w:hAnsiTheme="minorHAnsi" w:cstheme="majorHAnsi"/>
          <w:bCs/>
          <w:i/>
          <w:sz w:val="24"/>
          <w:szCs w:val="24"/>
          <w:lang w:val="ro-RO"/>
        </w:rPr>
        <w:t>U</w:t>
      </w:r>
      <w:r w:rsidR="0093417C" w:rsidRPr="00D15F52">
        <w:rPr>
          <w:rFonts w:asciiTheme="minorHAnsi" w:hAnsiTheme="minorHAnsi" w:cstheme="majorHAnsi"/>
          <w:bCs/>
          <w:i/>
          <w:sz w:val="24"/>
          <w:szCs w:val="24"/>
          <w:lang w:val="ro-RO"/>
        </w:rPr>
        <w:t xml:space="preserve">n factor determinant al evoluției </w:t>
      </w:r>
      <w:r w:rsidR="00701A0C" w:rsidRPr="00D15F52">
        <w:rPr>
          <w:rFonts w:asciiTheme="minorHAnsi" w:hAnsiTheme="minorHAnsi" w:cstheme="majorHAnsi"/>
          <w:bCs/>
          <w:i/>
          <w:sz w:val="24"/>
          <w:szCs w:val="24"/>
          <w:lang w:val="ro-RO"/>
        </w:rPr>
        <w:t xml:space="preserve">pozitive a </w:t>
      </w:r>
      <w:r w:rsidR="00B605E5" w:rsidRPr="00D15F52">
        <w:rPr>
          <w:rFonts w:asciiTheme="minorHAnsi" w:hAnsiTheme="minorHAnsi" w:cstheme="majorHAnsi"/>
          <w:bCs/>
          <w:i/>
          <w:sz w:val="24"/>
          <w:szCs w:val="24"/>
          <w:lang w:val="ro-RO"/>
        </w:rPr>
        <w:t xml:space="preserve">pieței berii </w:t>
      </w:r>
      <w:r w:rsidR="0093417C" w:rsidRPr="00D15F52">
        <w:rPr>
          <w:rFonts w:asciiTheme="minorHAnsi" w:hAnsiTheme="minorHAnsi" w:cstheme="majorHAnsi"/>
          <w:bCs/>
          <w:i/>
          <w:sz w:val="24"/>
          <w:szCs w:val="24"/>
          <w:lang w:val="ro-RO"/>
        </w:rPr>
        <w:t>rămâne</w:t>
      </w:r>
      <w:r w:rsidR="00B605E5" w:rsidRPr="00D15F52">
        <w:rPr>
          <w:rFonts w:asciiTheme="minorHAnsi" w:hAnsiTheme="minorHAnsi" w:cstheme="majorHAnsi"/>
          <w:bCs/>
          <w:i/>
          <w:sz w:val="24"/>
          <w:szCs w:val="24"/>
          <w:lang w:val="ro-RO"/>
        </w:rPr>
        <w:t xml:space="preserve"> </w:t>
      </w:r>
      <w:r w:rsidR="004D43F4" w:rsidRPr="00D15F52">
        <w:rPr>
          <w:rFonts w:asciiTheme="minorHAnsi" w:hAnsiTheme="minorHAnsi" w:cstheme="majorHAnsi"/>
          <w:bCs/>
          <w:i/>
          <w:sz w:val="24"/>
          <w:szCs w:val="24"/>
          <w:lang w:val="ro-RO"/>
        </w:rPr>
        <w:t xml:space="preserve">în mod cert </w:t>
      </w:r>
      <w:r w:rsidR="00B605E5" w:rsidRPr="00D15F52">
        <w:rPr>
          <w:rFonts w:asciiTheme="minorHAnsi" w:hAnsiTheme="minorHAnsi" w:cstheme="majorHAnsi"/>
          <w:bCs/>
          <w:i/>
          <w:sz w:val="24"/>
          <w:szCs w:val="24"/>
          <w:lang w:val="ro-RO"/>
        </w:rPr>
        <w:t>asigurarea</w:t>
      </w:r>
      <w:r w:rsidR="00616FCB" w:rsidRPr="00D15F52">
        <w:rPr>
          <w:rFonts w:asciiTheme="minorHAnsi" w:hAnsiTheme="minorHAnsi" w:cstheme="majorHAnsi"/>
          <w:bCs/>
          <w:i/>
          <w:sz w:val="24"/>
          <w:szCs w:val="24"/>
          <w:lang w:val="ro-RO"/>
        </w:rPr>
        <w:t xml:space="preserve"> în continuare</w:t>
      </w:r>
      <w:r w:rsidR="00B605E5" w:rsidRPr="00D15F52">
        <w:rPr>
          <w:rFonts w:asciiTheme="minorHAnsi" w:hAnsiTheme="minorHAnsi" w:cstheme="majorHAnsi"/>
          <w:bCs/>
          <w:i/>
          <w:sz w:val="24"/>
          <w:szCs w:val="24"/>
          <w:lang w:val="ro-RO"/>
        </w:rPr>
        <w:t xml:space="preserve"> </w:t>
      </w:r>
      <w:r w:rsidR="00616FCB" w:rsidRPr="00D15F52">
        <w:rPr>
          <w:rFonts w:asciiTheme="minorHAnsi" w:hAnsiTheme="minorHAnsi" w:cstheme="majorHAnsi"/>
          <w:bCs/>
          <w:i/>
          <w:sz w:val="24"/>
          <w:szCs w:val="24"/>
          <w:lang w:val="ro-RO"/>
        </w:rPr>
        <w:t xml:space="preserve">a </w:t>
      </w:r>
      <w:r w:rsidR="00B605E5" w:rsidRPr="00D15F52">
        <w:rPr>
          <w:rFonts w:asciiTheme="minorHAnsi" w:hAnsiTheme="minorHAnsi" w:cstheme="majorHAnsi"/>
          <w:bCs/>
          <w:i/>
          <w:sz w:val="24"/>
          <w:szCs w:val="24"/>
          <w:lang w:val="ro-RO"/>
        </w:rPr>
        <w:t>unui</w:t>
      </w:r>
      <w:r w:rsidR="0093417C" w:rsidRPr="00D15F52">
        <w:rPr>
          <w:rFonts w:asciiTheme="minorHAnsi" w:hAnsiTheme="minorHAnsi" w:cstheme="majorHAnsi"/>
          <w:bCs/>
          <w:i/>
          <w:sz w:val="24"/>
          <w:szCs w:val="24"/>
          <w:lang w:val="ro-RO"/>
        </w:rPr>
        <w:t xml:space="preserve"> </w:t>
      </w:r>
      <w:r w:rsidR="008B2516" w:rsidRPr="00D15F52">
        <w:rPr>
          <w:i/>
          <w:sz w:val="24"/>
          <w:szCs w:val="24"/>
          <w:lang w:val="ro-RO"/>
        </w:rPr>
        <w:t>context economic</w:t>
      </w:r>
      <w:r w:rsidR="00BD0659">
        <w:rPr>
          <w:i/>
          <w:sz w:val="24"/>
          <w:szCs w:val="24"/>
          <w:lang w:val="ro-RO"/>
        </w:rPr>
        <w:t xml:space="preserve"> stabil</w:t>
      </w:r>
      <w:r w:rsidR="008B2516" w:rsidRPr="00D15F52">
        <w:rPr>
          <w:i/>
          <w:sz w:val="24"/>
          <w:szCs w:val="24"/>
          <w:lang w:val="ro-RO"/>
        </w:rPr>
        <w:t xml:space="preserve"> și </w:t>
      </w:r>
      <w:r w:rsidR="00E97F80">
        <w:rPr>
          <w:i/>
          <w:sz w:val="24"/>
          <w:szCs w:val="24"/>
          <w:lang w:val="ro-RO"/>
        </w:rPr>
        <w:t xml:space="preserve">a unui </w:t>
      </w:r>
      <w:r w:rsidR="008B2516" w:rsidRPr="00D15F52">
        <w:rPr>
          <w:i/>
          <w:sz w:val="24"/>
          <w:szCs w:val="24"/>
          <w:lang w:val="ro-RO"/>
        </w:rPr>
        <w:t>cadru de reglementare predictibil</w:t>
      </w:r>
      <w:r w:rsidR="00147BAE" w:rsidRPr="00D15F52">
        <w:rPr>
          <w:i/>
          <w:sz w:val="24"/>
          <w:szCs w:val="24"/>
          <w:lang w:val="ro-RO"/>
        </w:rPr>
        <w:t>e</w:t>
      </w:r>
      <w:r w:rsidR="00B605E5" w:rsidRPr="00D15F52">
        <w:rPr>
          <w:rFonts w:asciiTheme="minorHAnsi" w:hAnsiTheme="minorHAnsi" w:cstheme="majorHAnsi"/>
          <w:bCs/>
          <w:i/>
          <w:sz w:val="24"/>
          <w:szCs w:val="24"/>
          <w:lang w:val="ro-RO"/>
        </w:rPr>
        <w:t>, cel</w:t>
      </w:r>
      <w:r w:rsidR="00147BAE" w:rsidRPr="00D15F52">
        <w:rPr>
          <w:rFonts w:asciiTheme="minorHAnsi" w:hAnsiTheme="minorHAnsi" w:cstheme="majorHAnsi"/>
          <w:bCs/>
          <w:i/>
          <w:sz w:val="24"/>
          <w:szCs w:val="24"/>
          <w:lang w:val="ro-RO"/>
        </w:rPr>
        <w:t>e</w:t>
      </w:r>
      <w:r w:rsidR="00B605E5" w:rsidRPr="00D15F52">
        <w:rPr>
          <w:rFonts w:asciiTheme="minorHAnsi" w:hAnsiTheme="minorHAnsi" w:cstheme="majorHAnsi"/>
          <w:bCs/>
          <w:i/>
          <w:sz w:val="24"/>
          <w:szCs w:val="24"/>
          <w:lang w:val="ro-RO"/>
        </w:rPr>
        <w:t xml:space="preserve"> care a</w:t>
      </w:r>
      <w:r w:rsidR="00147BAE" w:rsidRPr="00D15F52">
        <w:rPr>
          <w:rFonts w:asciiTheme="minorHAnsi" w:hAnsiTheme="minorHAnsi" w:cstheme="majorHAnsi"/>
          <w:bCs/>
          <w:i/>
          <w:sz w:val="24"/>
          <w:szCs w:val="24"/>
          <w:lang w:val="ro-RO"/>
        </w:rPr>
        <w:t>u</w:t>
      </w:r>
      <w:r w:rsidR="00B605E5" w:rsidRPr="00D15F52">
        <w:rPr>
          <w:rFonts w:asciiTheme="minorHAnsi" w:hAnsiTheme="minorHAnsi" w:cstheme="majorHAnsi"/>
          <w:bCs/>
          <w:i/>
          <w:sz w:val="24"/>
          <w:szCs w:val="24"/>
          <w:lang w:val="ro-RO"/>
        </w:rPr>
        <w:t xml:space="preserve"> permis </w:t>
      </w:r>
      <w:r w:rsidR="0068228F" w:rsidRPr="00D15F52">
        <w:rPr>
          <w:rFonts w:asciiTheme="minorHAnsi" w:hAnsiTheme="minorHAnsi" w:cstheme="majorHAnsi"/>
          <w:bCs/>
          <w:i/>
          <w:sz w:val="24"/>
          <w:szCs w:val="24"/>
          <w:lang w:val="ro-RO"/>
        </w:rPr>
        <w:t>de altfel pieței berii</w:t>
      </w:r>
      <w:r w:rsidR="008A2A39" w:rsidRPr="00D15F52">
        <w:rPr>
          <w:rFonts w:asciiTheme="minorHAnsi" w:hAnsiTheme="minorHAnsi" w:cstheme="majorHAnsi"/>
          <w:bCs/>
          <w:i/>
          <w:sz w:val="24"/>
          <w:szCs w:val="24"/>
          <w:lang w:val="ro-RO"/>
        </w:rPr>
        <w:t xml:space="preserve"> ca</w:t>
      </w:r>
      <w:r w:rsidR="0068228F" w:rsidRPr="00D15F52">
        <w:rPr>
          <w:rFonts w:asciiTheme="minorHAnsi" w:hAnsiTheme="minorHAnsi" w:cstheme="majorHAnsi"/>
          <w:bCs/>
          <w:i/>
          <w:sz w:val="24"/>
          <w:szCs w:val="24"/>
          <w:lang w:val="ro-RO"/>
        </w:rPr>
        <w:t xml:space="preserve"> </w:t>
      </w:r>
      <w:r w:rsidR="00B605E5" w:rsidRPr="00D15F52">
        <w:rPr>
          <w:rFonts w:asciiTheme="minorHAnsi" w:hAnsiTheme="minorHAnsi" w:cstheme="majorHAnsi"/>
          <w:bCs/>
          <w:i/>
          <w:sz w:val="24"/>
          <w:szCs w:val="24"/>
          <w:lang w:val="ro-RO"/>
        </w:rPr>
        <w:t>începând de anul trecut</w:t>
      </w:r>
      <w:r w:rsidR="0093417C" w:rsidRPr="00D15F52">
        <w:rPr>
          <w:rFonts w:asciiTheme="minorHAnsi" w:hAnsiTheme="minorHAnsi" w:cstheme="majorHAnsi"/>
          <w:bCs/>
          <w:i/>
          <w:sz w:val="24"/>
          <w:szCs w:val="24"/>
          <w:lang w:val="ro-RO"/>
        </w:rPr>
        <w:t xml:space="preserve"> </w:t>
      </w:r>
      <w:r w:rsidRPr="00D15F52">
        <w:rPr>
          <w:rFonts w:asciiTheme="minorHAnsi" w:hAnsiTheme="minorHAnsi" w:cstheme="majorHAnsi"/>
          <w:bCs/>
          <w:i/>
          <w:sz w:val="24"/>
          <w:szCs w:val="24"/>
          <w:lang w:val="ro-RO"/>
        </w:rPr>
        <w:t xml:space="preserve">să evolueze </w:t>
      </w:r>
      <w:r w:rsidR="00701A0C" w:rsidRPr="00D15F52">
        <w:rPr>
          <w:rFonts w:asciiTheme="minorHAnsi" w:hAnsiTheme="minorHAnsi" w:cstheme="majorHAnsi"/>
          <w:bCs/>
          <w:i/>
          <w:sz w:val="24"/>
          <w:szCs w:val="24"/>
          <w:lang w:val="ro-RO"/>
        </w:rPr>
        <w:t xml:space="preserve">în mod </w:t>
      </w:r>
      <w:r w:rsidR="004D43F4" w:rsidRPr="00D15F52">
        <w:rPr>
          <w:rFonts w:asciiTheme="minorHAnsi" w:hAnsiTheme="minorHAnsi" w:cstheme="majorHAnsi"/>
          <w:bCs/>
          <w:i/>
          <w:sz w:val="24"/>
          <w:szCs w:val="24"/>
          <w:lang w:val="ro-RO"/>
        </w:rPr>
        <w:t>natural,</w:t>
      </w:r>
      <w:r w:rsidR="00722806" w:rsidRPr="00D15F52">
        <w:rPr>
          <w:rFonts w:asciiTheme="minorHAnsi" w:hAnsiTheme="minorHAnsi" w:cstheme="majorHAnsi"/>
          <w:bCs/>
          <w:i/>
          <w:sz w:val="24"/>
          <w:szCs w:val="24"/>
          <w:lang w:val="ro-RO"/>
        </w:rPr>
        <w:t xml:space="preserve"> </w:t>
      </w:r>
      <w:r w:rsidR="00701A0C" w:rsidRPr="00D15F52">
        <w:rPr>
          <w:rFonts w:asciiTheme="minorHAnsi" w:hAnsiTheme="minorHAnsi" w:cstheme="majorHAnsi"/>
          <w:bCs/>
          <w:i/>
          <w:sz w:val="24"/>
          <w:szCs w:val="24"/>
          <w:lang w:val="ro-RO"/>
        </w:rPr>
        <w:t>bazându-se pe</w:t>
      </w:r>
      <w:r w:rsidR="00722806" w:rsidRPr="00D15F52">
        <w:rPr>
          <w:rFonts w:asciiTheme="minorHAnsi" w:hAnsiTheme="minorHAnsi" w:cstheme="majorHAnsi"/>
          <w:bCs/>
          <w:i/>
          <w:sz w:val="24"/>
          <w:szCs w:val="24"/>
          <w:lang w:val="ro-RO"/>
        </w:rPr>
        <w:t xml:space="preserve"> dinamica</w:t>
      </w:r>
      <w:r w:rsidR="0093417C" w:rsidRPr="00D15F52">
        <w:rPr>
          <w:rFonts w:asciiTheme="minorHAnsi" w:hAnsiTheme="minorHAnsi" w:cstheme="majorHAnsi"/>
          <w:bCs/>
          <w:i/>
          <w:sz w:val="24"/>
          <w:szCs w:val="24"/>
          <w:lang w:val="ro-RO"/>
        </w:rPr>
        <w:t xml:space="preserve"> cererii și ofertei</w:t>
      </w:r>
      <w:r w:rsidRPr="00D15F52">
        <w:rPr>
          <w:rFonts w:asciiTheme="minorHAnsi" w:hAnsiTheme="minorHAnsi" w:cstheme="majorHAnsi"/>
          <w:bCs/>
          <w:i/>
          <w:sz w:val="24"/>
          <w:szCs w:val="24"/>
          <w:lang w:val="ro-RO"/>
        </w:rPr>
        <w:t xml:space="preserve">”, </w:t>
      </w:r>
      <w:r w:rsidRPr="00D15F52">
        <w:rPr>
          <w:rFonts w:asciiTheme="minorHAnsi" w:hAnsiTheme="minorHAnsi" w:cstheme="majorHAnsi"/>
          <w:bCs/>
          <w:sz w:val="24"/>
          <w:szCs w:val="24"/>
          <w:lang w:val="ro-RO"/>
        </w:rPr>
        <w:t xml:space="preserve">a declarat </w:t>
      </w:r>
      <w:r w:rsidR="009B154E" w:rsidRPr="00D15F52">
        <w:rPr>
          <w:rFonts w:asciiTheme="minorHAnsi" w:hAnsiTheme="minorHAnsi" w:cstheme="majorHAnsi"/>
          <w:bCs/>
          <w:sz w:val="24"/>
          <w:szCs w:val="24"/>
          <w:lang w:val="ro-RO"/>
        </w:rPr>
        <w:t>Julia Leferman</w:t>
      </w:r>
      <w:r w:rsidRPr="00D15F52">
        <w:rPr>
          <w:rFonts w:asciiTheme="minorHAnsi" w:hAnsiTheme="minorHAnsi" w:cstheme="majorHAnsi"/>
          <w:bCs/>
          <w:sz w:val="24"/>
          <w:szCs w:val="24"/>
          <w:lang w:val="ro-RO"/>
        </w:rPr>
        <w:t xml:space="preserve">, </w:t>
      </w:r>
      <w:r w:rsidR="009B154E" w:rsidRPr="00D15F52">
        <w:rPr>
          <w:rFonts w:asciiTheme="minorHAnsi" w:hAnsiTheme="minorHAnsi" w:cstheme="majorHAnsi"/>
          <w:bCs/>
          <w:sz w:val="24"/>
          <w:szCs w:val="24"/>
          <w:lang w:val="ro-RO"/>
        </w:rPr>
        <w:t>Director general</w:t>
      </w:r>
      <w:r w:rsidRPr="00D15F52">
        <w:rPr>
          <w:rFonts w:asciiTheme="minorHAnsi" w:hAnsiTheme="minorHAnsi" w:cstheme="majorHAnsi"/>
          <w:bCs/>
          <w:sz w:val="24"/>
          <w:szCs w:val="24"/>
          <w:lang w:val="ro-RO"/>
        </w:rPr>
        <w:t xml:space="preserve"> Asociația Berarii României. </w:t>
      </w:r>
    </w:p>
    <w:p w:rsidR="00B34BFA" w:rsidRPr="00D15F52" w:rsidRDefault="00B34BFA" w:rsidP="00B34BFA">
      <w:pPr>
        <w:jc w:val="both"/>
        <w:rPr>
          <w:rFonts w:asciiTheme="minorHAnsi" w:hAnsiTheme="minorHAnsi" w:cstheme="majorHAnsi"/>
          <w:bCs/>
          <w:i/>
          <w:sz w:val="24"/>
          <w:szCs w:val="24"/>
          <w:lang w:val="ro-RO"/>
        </w:rPr>
      </w:pPr>
    </w:p>
    <w:p w:rsidR="004D0071" w:rsidRPr="00D15F52" w:rsidRDefault="00AA4A12" w:rsidP="00AA4A12">
      <w:pPr>
        <w:jc w:val="both"/>
        <w:rPr>
          <w:rFonts w:asciiTheme="minorHAnsi" w:hAnsiTheme="minorHAnsi" w:cstheme="majorHAnsi"/>
          <w:bCs/>
          <w:sz w:val="24"/>
          <w:szCs w:val="24"/>
          <w:lang w:val="ro-RO"/>
        </w:rPr>
      </w:pPr>
      <w:r w:rsidRPr="00D15F52">
        <w:rPr>
          <w:rFonts w:asciiTheme="minorHAnsi" w:hAnsiTheme="minorHAnsi" w:cstheme="majorHAnsi"/>
          <w:bCs/>
          <w:sz w:val="24"/>
          <w:szCs w:val="24"/>
          <w:lang w:val="ro-RO"/>
        </w:rPr>
        <w:t>Sectorul berii are un rol important în dezvoltarea economiei României datorită caracterului său profund național ce are la bază o producție locală de peste 97% și folosirea ingredientelor provenite din agricultura locală în proporție de</w:t>
      </w:r>
      <w:r w:rsidRPr="00D15F52" w:rsidDel="00B479D5">
        <w:rPr>
          <w:rFonts w:asciiTheme="minorHAnsi" w:hAnsiTheme="minorHAnsi" w:cstheme="majorHAnsi"/>
          <w:bCs/>
          <w:i/>
          <w:sz w:val="24"/>
          <w:szCs w:val="24"/>
          <w:lang w:val="ro-RO"/>
        </w:rPr>
        <w:t xml:space="preserve"> </w:t>
      </w:r>
      <w:r w:rsidRPr="00D15F52">
        <w:rPr>
          <w:rFonts w:asciiTheme="minorHAnsi" w:hAnsiTheme="minorHAnsi" w:cstheme="majorHAnsi"/>
          <w:bCs/>
          <w:sz w:val="24"/>
          <w:szCs w:val="24"/>
          <w:lang w:val="ro-RO"/>
        </w:rPr>
        <w:t>70%.</w:t>
      </w:r>
      <w:r w:rsidR="00B440CE" w:rsidRPr="00D15F52">
        <w:rPr>
          <w:rFonts w:asciiTheme="minorHAnsi" w:hAnsiTheme="minorHAnsi" w:cstheme="majorHAnsi"/>
          <w:bCs/>
          <w:sz w:val="24"/>
          <w:szCs w:val="24"/>
          <w:lang w:val="ro-RO"/>
        </w:rPr>
        <w:t xml:space="preserve"> </w:t>
      </w:r>
      <w:r w:rsidR="00200215" w:rsidRPr="00D15F52">
        <w:rPr>
          <w:rFonts w:asciiTheme="minorHAnsi" w:hAnsiTheme="minorHAnsi" w:cstheme="majorHAnsi"/>
          <w:bCs/>
          <w:sz w:val="24"/>
          <w:szCs w:val="24"/>
          <w:lang w:val="ro-RO"/>
        </w:rPr>
        <w:t>Rolul de motor al economiei României pe care sectorul berii îl are este confirmat și de valoarea</w:t>
      </w:r>
      <w:r w:rsidR="00B440CE" w:rsidRPr="00D15F52">
        <w:rPr>
          <w:rFonts w:asciiTheme="minorHAnsi" w:hAnsiTheme="minorHAnsi" w:cstheme="majorHAnsi"/>
          <w:bCs/>
          <w:sz w:val="24"/>
          <w:szCs w:val="24"/>
          <w:lang w:val="ro-RO"/>
        </w:rPr>
        <w:t xml:space="preserve"> adăugat</w:t>
      </w:r>
      <w:r w:rsidR="00200215" w:rsidRPr="00D15F52">
        <w:rPr>
          <w:rFonts w:asciiTheme="minorHAnsi" w:hAnsiTheme="minorHAnsi" w:cstheme="majorHAnsi"/>
          <w:bCs/>
          <w:sz w:val="24"/>
          <w:szCs w:val="24"/>
          <w:lang w:val="ro-RO"/>
        </w:rPr>
        <w:t>ă pe care acesta o</w:t>
      </w:r>
      <w:r w:rsidR="00BA510F" w:rsidRPr="00D15F52">
        <w:rPr>
          <w:rFonts w:asciiTheme="minorHAnsi" w:hAnsiTheme="minorHAnsi" w:cstheme="majorHAnsi"/>
          <w:bCs/>
          <w:sz w:val="24"/>
          <w:szCs w:val="24"/>
          <w:lang w:val="ro-RO"/>
        </w:rPr>
        <w:t xml:space="preserve"> gener</w:t>
      </w:r>
      <w:r w:rsidR="00200215" w:rsidRPr="00D15F52">
        <w:rPr>
          <w:rFonts w:asciiTheme="minorHAnsi" w:hAnsiTheme="minorHAnsi" w:cstheme="majorHAnsi"/>
          <w:bCs/>
          <w:sz w:val="24"/>
          <w:szCs w:val="24"/>
          <w:lang w:val="ro-RO"/>
        </w:rPr>
        <w:t>ează</w:t>
      </w:r>
      <w:r w:rsidR="00B440CE" w:rsidRPr="00D15F52">
        <w:rPr>
          <w:rFonts w:asciiTheme="minorHAnsi" w:hAnsiTheme="minorHAnsi" w:cstheme="majorHAnsi"/>
          <w:bCs/>
          <w:sz w:val="24"/>
          <w:szCs w:val="24"/>
          <w:lang w:val="ro-RO"/>
        </w:rPr>
        <w:t xml:space="preserve"> în toate </w:t>
      </w:r>
      <w:r w:rsidR="00BA510F" w:rsidRPr="00D15F52">
        <w:rPr>
          <w:rFonts w:asciiTheme="minorHAnsi" w:hAnsiTheme="minorHAnsi" w:cstheme="majorHAnsi"/>
          <w:bCs/>
          <w:sz w:val="24"/>
          <w:szCs w:val="24"/>
          <w:lang w:val="ro-RO"/>
        </w:rPr>
        <w:t xml:space="preserve">domeniile </w:t>
      </w:r>
      <w:r w:rsidR="00B440CE" w:rsidRPr="00D15F52">
        <w:rPr>
          <w:rFonts w:asciiTheme="minorHAnsi" w:hAnsiTheme="minorHAnsi" w:cstheme="majorHAnsi"/>
          <w:bCs/>
          <w:sz w:val="24"/>
          <w:szCs w:val="24"/>
          <w:lang w:val="ro-RO"/>
        </w:rPr>
        <w:t>conexe de activitate</w:t>
      </w:r>
      <w:r w:rsidR="005E7637">
        <w:rPr>
          <w:rFonts w:asciiTheme="minorHAnsi" w:hAnsiTheme="minorHAnsi" w:cstheme="majorHAnsi"/>
          <w:bCs/>
          <w:sz w:val="24"/>
          <w:szCs w:val="24"/>
          <w:lang w:val="ro-RO"/>
        </w:rPr>
        <w:t xml:space="preserve"> </w:t>
      </w:r>
      <w:r w:rsidR="00BA510F" w:rsidRPr="00D15F52">
        <w:rPr>
          <w:rFonts w:asciiTheme="minorHAnsi" w:hAnsiTheme="minorHAnsi" w:cstheme="majorHAnsi"/>
          <w:bCs/>
          <w:sz w:val="24"/>
          <w:szCs w:val="24"/>
          <w:lang w:val="ro-RO"/>
        </w:rPr>
        <w:t>care depășește 860 milioane euro</w:t>
      </w:r>
      <w:bookmarkStart w:id="0" w:name="_GoBack"/>
      <w:bookmarkEnd w:id="0"/>
      <w:r w:rsidR="00BA510F" w:rsidRPr="00D15F52">
        <w:rPr>
          <w:rFonts w:asciiTheme="minorHAnsi" w:hAnsiTheme="minorHAnsi" w:cstheme="majorHAnsi"/>
          <w:bCs/>
          <w:sz w:val="24"/>
          <w:szCs w:val="24"/>
          <w:lang w:val="ro-RO"/>
        </w:rPr>
        <w:t xml:space="preserve"> </w:t>
      </w:r>
      <w:r w:rsidR="00B440CE" w:rsidRPr="00D15F52">
        <w:rPr>
          <w:rFonts w:asciiTheme="minorHAnsi" w:hAnsiTheme="minorHAnsi" w:cstheme="majorHAnsi"/>
          <w:bCs/>
          <w:sz w:val="24"/>
          <w:szCs w:val="24"/>
          <w:lang w:val="ro-RO"/>
        </w:rPr>
        <w:t>și</w:t>
      </w:r>
      <w:r w:rsidR="00BA510F" w:rsidRPr="00D15F52">
        <w:rPr>
          <w:rFonts w:asciiTheme="minorHAnsi" w:hAnsiTheme="minorHAnsi" w:cstheme="majorHAnsi"/>
          <w:bCs/>
          <w:sz w:val="24"/>
          <w:szCs w:val="24"/>
          <w:lang w:val="ro-RO"/>
        </w:rPr>
        <w:t xml:space="preserve"> de</w:t>
      </w:r>
      <w:r w:rsidR="00B440CE" w:rsidRPr="00D15F52">
        <w:rPr>
          <w:rFonts w:asciiTheme="minorHAnsi" w:hAnsiTheme="minorHAnsi" w:cstheme="majorHAnsi"/>
          <w:bCs/>
          <w:sz w:val="24"/>
          <w:szCs w:val="24"/>
          <w:lang w:val="ro-RO"/>
        </w:rPr>
        <w:t xml:space="preserve"> contribuți</w:t>
      </w:r>
      <w:r w:rsidR="00BA510F" w:rsidRPr="00D15F52">
        <w:rPr>
          <w:rFonts w:asciiTheme="minorHAnsi" w:hAnsiTheme="minorHAnsi" w:cstheme="majorHAnsi"/>
          <w:bCs/>
          <w:sz w:val="24"/>
          <w:szCs w:val="24"/>
          <w:lang w:val="ro-RO"/>
        </w:rPr>
        <w:t>a importantă</w:t>
      </w:r>
      <w:r w:rsidR="00B440CE" w:rsidRPr="00D15F52">
        <w:rPr>
          <w:rFonts w:asciiTheme="minorHAnsi" w:hAnsiTheme="minorHAnsi" w:cstheme="majorHAnsi"/>
          <w:bCs/>
          <w:sz w:val="24"/>
          <w:szCs w:val="24"/>
          <w:lang w:val="ro-RO"/>
        </w:rPr>
        <w:t xml:space="preserve"> la bugetele de stat și locale</w:t>
      </w:r>
      <w:r w:rsidR="00BA510F" w:rsidRPr="00D15F52">
        <w:rPr>
          <w:rFonts w:asciiTheme="minorHAnsi" w:hAnsiTheme="minorHAnsi" w:cstheme="majorHAnsi"/>
          <w:bCs/>
          <w:sz w:val="24"/>
          <w:szCs w:val="24"/>
          <w:lang w:val="ro-RO"/>
        </w:rPr>
        <w:t xml:space="preserve"> care </w:t>
      </w:r>
      <w:r w:rsidR="00E97F80">
        <w:rPr>
          <w:rFonts w:asciiTheme="minorHAnsi" w:hAnsiTheme="minorHAnsi" w:cstheme="majorHAnsi"/>
          <w:bCs/>
          <w:sz w:val="24"/>
          <w:szCs w:val="24"/>
          <w:lang w:val="ro-RO"/>
        </w:rPr>
        <w:t>este peste</w:t>
      </w:r>
      <w:r w:rsidR="00BA510F" w:rsidRPr="00D15F52">
        <w:rPr>
          <w:rFonts w:asciiTheme="minorHAnsi" w:hAnsiTheme="minorHAnsi" w:cstheme="majorHAnsi"/>
          <w:bCs/>
          <w:sz w:val="24"/>
          <w:szCs w:val="24"/>
          <w:lang w:val="ro-RO"/>
        </w:rPr>
        <w:t xml:space="preserve"> 530 milioane euro</w:t>
      </w:r>
      <w:r w:rsidR="00B440CE" w:rsidRPr="00D15F52">
        <w:rPr>
          <w:rFonts w:asciiTheme="minorHAnsi" w:hAnsiTheme="minorHAnsi" w:cstheme="majorHAnsi"/>
          <w:bCs/>
          <w:sz w:val="24"/>
          <w:szCs w:val="24"/>
          <w:lang w:val="ro-RO"/>
        </w:rPr>
        <w:t>.</w:t>
      </w:r>
    </w:p>
    <w:p w:rsidR="00AA4A12" w:rsidRPr="00D15F52" w:rsidRDefault="00AA4A12" w:rsidP="003B5A23">
      <w:pPr>
        <w:autoSpaceDE w:val="0"/>
        <w:autoSpaceDN w:val="0"/>
        <w:adjustRightInd w:val="0"/>
        <w:jc w:val="both"/>
        <w:rPr>
          <w:rFonts w:asciiTheme="minorHAnsi" w:hAnsiTheme="minorHAnsi" w:cstheme="majorHAnsi"/>
          <w:bCs/>
          <w:sz w:val="24"/>
          <w:szCs w:val="24"/>
          <w:lang w:val="ro-RO"/>
        </w:rPr>
      </w:pPr>
    </w:p>
    <w:p w:rsidR="003B5A23" w:rsidRPr="00D15F52" w:rsidRDefault="00B479D5" w:rsidP="003B5A23">
      <w:pPr>
        <w:autoSpaceDE w:val="0"/>
        <w:autoSpaceDN w:val="0"/>
        <w:adjustRightInd w:val="0"/>
        <w:jc w:val="both"/>
        <w:rPr>
          <w:rFonts w:asciiTheme="minorHAnsi" w:hAnsiTheme="minorHAnsi" w:cstheme="majorHAnsi"/>
          <w:bCs/>
          <w:i/>
          <w:sz w:val="24"/>
          <w:szCs w:val="24"/>
        </w:rPr>
      </w:pPr>
      <w:r w:rsidRPr="00D15F52">
        <w:rPr>
          <w:rFonts w:asciiTheme="minorHAnsi" w:hAnsiTheme="minorHAnsi" w:cstheme="majorHAnsi"/>
          <w:bCs/>
          <w:sz w:val="24"/>
          <w:szCs w:val="24"/>
          <w:lang w:val="ro-RO"/>
        </w:rPr>
        <w:t>Julia Leferman</w:t>
      </w:r>
      <w:r w:rsidR="00D15F52">
        <w:rPr>
          <w:rFonts w:asciiTheme="minorHAnsi" w:hAnsiTheme="minorHAnsi" w:cstheme="majorHAnsi"/>
          <w:bCs/>
          <w:sz w:val="24"/>
          <w:szCs w:val="24"/>
          <w:lang w:val="ro-RO"/>
        </w:rPr>
        <w:t xml:space="preserve"> a completat</w:t>
      </w:r>
      <w:r w:rsidRPr="00D15F52">
        <w:rPr>
          <w:rFonts w:asciiTheme="minorHAnsi" w:hAnsiTheme="minorHAnsi" w:cstheme="majorHAnsi"/>
          <w:bCs/>
          <w:sz w:val="24"/>
          <w:szCs w:val="24"/>
          <w:lang w:val="ro-RO"/>
        </w:rPr>
        <w:t>:</w:t>
      </w:r>
      <w:r w:rsidR="00D15F52">
        <w:rPr>
          <w:rFonts w:asciiTheme="minorHAnsi" w:hAnsiTheme="minorHAnsi" w:cstheme="majorHAnsi"/>
          <w:bCs/>
          <w:i/>
          <w:sz w:val="24"/>
          <w:szCs w:val="24"/>
          <w:lang w:val="ro-RO"/>
        </w:rPr>
        <w:t xml:space="preserve"> </w:t>
      </w:r>
      <w:r w:rsidR="004D43F4" w:rsidRPr="00D15F52">
        <w:rPr>
          <w:rFonts w:asciiTheme="minorHAnsi" w:hAnsiTheme="minorHAnsi" w:cstheme="majorHAnsi"/>
          <w:bCs/>
          <w:i/>
          <w:sz w:val="24"/>
          <w:szCs w:val="24"/>
          <w:lang w:val="ro-RO"/>
        </w:rPr>
        <w:t>“</w:t>
      </w:r>
      <w:r w:rsidR="00616FCB" w:rsidRPr="00D15F52">
        <w:rPr>
          <w:rFonts w:asciiTheme="minorHAnsi" w:hAnsiTheme="minorHAnsi" w:cstheme="majorHAnsi"/>
          <w:bCs/>
          <w:i/>
          <w:sz w:val="24"/>
          <w:szCs w:val="24"/>
          <w:lang w:val="ro-RO"/>
        </w:rPr>
        <w:t>Sus</w:t>
      </w:r>
      <w:r w:rsidR="00025958" w:rsidRPr="00D15F52">
        <w:rPr>
          <w:rFonts w:asciiTheme="minorHAnsi" w:hAnsiTheme="minorHAnsi" w:cstheme="majorHAnsi"/>
          <w:bCs/>
          <w:i/>
          <w:sz w:val="24"/>
          <w:szCs w:val="24"/>
          <w:lang w:val="ro-RO"/>
        </w:rPr>
        <w:t>ț</w:t>
      </w:r>
      <w:r w:rsidR="00616FCB" w:rsidRPr="00D15F52">
        <w:rPr>
          <w:rFonts w:asciiTheme="minorHAnsi" w:hAnsiTheme="minorHAnsi" w:cstheme="majorHAnsi"/>
          <w:bCs/>
          <w:i/>
          <w:sz w:val="24"/>
          <w:szCs w:val="24"/>
          <w:lang w:val="ro-RO"/>
        </w:rPr>
        <w:t xml:space="preserve">inem </w:t>
      </w:r>
      <w:r w:rsidR="00A62901" w:rsidRPr="00D15F52">
        <w:rPr>
          <w:rFonts w:asciiTheme="minorHAnsi" w:hAnsiTheme="minorHAnsi" w:cstheme="majorHAnsi"/>
          <w:bCs/>
          <w:i/>
          <w:sz w:val="24"/>
          <w:szCs w:val="24"/>
          <w:lang w:val="ro-RO"/>
        </w:rPr>
        <w:t>predictibilitatea</w:t>
      </w:r>
      <w:r w:rsidR="008B2516" w:rsidRPr="00D15F52">
        <w:rPr>
          <w:rFonts w:asciiTheme="minorHAnsi" w:hAnsiTheme="minorHAnsi" w:cstheme="majorHAnsi"/>
          <w:bCs/>
          <w:i/>
          <w:sz w:val="24"/>
          <w:szCs w:val="24"/>
          <w:lang w:val="ro-RO"/>
        </w:rPr>
        <w:t xml:space="preserve"> </w:t>
      </w:r>
      <w:r w:rsidR="00805348" w:rsidRPr="00D15F52">
        <w:rPr>
          <w:rFonts w:asciiTheme="minorHAnsi" w:hAnsiTheme="minorHAnsi" w:cstheme="majorHAnsi"/>
          <w:bCs/>
          <w:i/>
          <w:sz w:val="24"/>
          <w:szCs w:val="24"/>
          <w:lang w:val="ro-RO"/>
        </w:rPr>
        <w:t>contextului</w:t>
      </w:r>
      <w:r w:rsidR="008B2516" w:rsidRPr="00D15F52">
        <w:rPr>
          <w:rFonts w:asciiTheme="minorHAnsi" w:hAnsiTheme="minorHAnsi" w:cstheme="majorHAnsi"/>
          <w:bCs/>
          <w:i/>
          <w:sz w:val="24"/>
          <w:szCs w:val="24"/>
          <w:lang w:val="ro-RO"/>
        </w:rPr>
        <w:t xml:space="preserve"> economic</w:t>
      </w:r>
      <w:r w:rsidR="005E7637">
        <w:rPr>
          <w:rFonts w:asciiTheme="minorHAnsi" w:hAnsiTheme="minorHAnsi" w:cstheme="majorHAnsi"/>
          <w:bCs/>
          <w:i/>
          <w:sz w:val="24"/>
          <w:szCs w:val="24"/>
          <w:lang w:val="ro-RO"/>
        </w:rPr>
        <w:t>,</w:t>
      </w:r>
      <w:r w:rsidR="00025958" w:rsidRPr="00D15F52">
        <w:rPr>
          <w:rFonts w:asciiTheme="minorHAnsi" w:hAnsiTheme="minorHAnsi" w:cstheme="majorHAnsi"/>
          <w:bCs/>
          <w:i/>
          <w:sz w:val="24"/>
          <w:szCs w:val="24"/>
          <w:lang w:val="ro-RO"/>
        </w:rPr>
        <w:t xml:space="preserve"> </w:t>
      </w:r>
      <w:r w:rsidR="005E7637">
        <w:rPr>
          <w:rFonts w:asciiTheme="minorHAnsi" w:hAnsiTheme="minorHAnsi" w:cstheme="majorHAnsi"/>
          <w:bCs/>
          <w:i/>
          <w:sz w:val="24"/>
          <w:szCs w:val="24"/>
          <w:lang w:val="ro-RO"/>
        </w:rPr>
        <w:t>întrucât astfel poate fi protejată</w:t>
      </w:r>
      <w:r w:rsidR="00A62901" w:rsidRPr="00D15F52">
        <w:rPr>
          <w:rFonts w:asciiTheme="minorHAnsi" w:hAnsiTheme="minorHAnsi" w:cstheme="majorHAnsi"/>
          <w:bCs/>
          <w:i/>
          <w:sz w:val="24"/>
          <w:szCs w:val="24"/>
          <w:lang w:val="ro-RO"/>
        </w:rPr>
        <w:t xml:space="preserve"> </w:t>
      </w:r>
      <w:r w:rsidRPr="00D15F52">
        <w:rPr>
          <w:rFonts w:asciiTheme="minorHAnsi" w:hAnsiTheme="minorHAnsi" w:cstheme="majorHAnsi"/>
          <w:bCs/>
          <w:i/>
          <w:sz w:val="24"/>
          <w:szCs w:val="24"/>
          <w:lang w:val="ro-RO"/>
        </w:rPr>
        <w:t>puter</w:t>
      </w:r>
      <w:r w:rsidR="00A62901" w:rsidRPr="00D15F52">
        <w:rPr>
          <w:rFonts w:asciiTheme="minorHAnsi" w:hAnsiTheme="minorHAnsi" w:cstheme="majorHAnsi"/>
          <w:bCs/>
          <w:i/>
          <w:sz w:val="24"/>
          <w:szCs w:val="24"/>
          <w:lang w:val="ro-RO"/>
        </w:rPr>
        <w:t>ea</w:t>
      </w:r>
      <w:r w:rsidRPr="00D15F52">
        <w:rPr>
          <w:rFonts w:asciiTheme="minorHAnsi" w:hAnsiTheme="minorHAnsi" w:cstheme="majorHAnsi"/>
          <w:bCs/>
          <w:i/>
          <w:sz w:val="24"/>
          <w:szCs w:val="24"/>
          <w:lang w:val="ro-RO"/>
        </w:rPr>
        <w:t xml:space="preserve"> de cumpărare a românilor</w:t>
      </w:r>
      <w:r w:rsidR="006C5B1A" w:rsidRPr="00D15F52">
        <w:rPr>
          <w:rFonts w:asciiTheme="minorHAnsi" w:hAnsiTheme="minorHAnsi" w:cstheme="majorHAnsi"/>
          <w:bCs/>
          <w:i/>
          <w:sz w:val="24"/>
          <w:szCs w:val="24"/>
          <w:lang w:val="ro-RO"/>
        </w:rPr>
        <w:t xml:space="preserve">. </w:t>
      </w:r>
      <w:r w:rsidR="00D15F52">
        <w:rPr>
          <w:rFonts w:asciiTheme="minorHAnsi" w:hAnsiTheme="minorHAnsi" w:cstheme="majorHAnsi"/>
          <w:bCs/>
          <w:i/>
          <w:sz w:val="24"/>
          <w:szCs w:val="24"/>
          <w:lang w:val="ro-RO"/>
        </w:rPr>
        <w:t>P</w:t>
      </w:r>
      <w:r w:rsidR="003B5A23" w:rsidRPr="00D15F52">
        <w:rPr>
          <w:rFonts w:asciiTheme="minorHAnsi" w:hAnsiTheme="minorHAnsi" w:cstheme="majorHAnsi"/>
          <w:bCs/>
          <w:i/>
          <w:sz w:val="24"/>
          <w:szCs w:val="24"/>
          <w:lang w:val="ro-RO"/>
        </w:rPr>
        <w:t>entr</w:t>
      </w:r>
      <w:r w:rsidRPr="00D15F52">
        <w:rPr>
          <w:rFonts w:asciiTheme="minorHAnsi" w:hAnsiTheme="minorHAnsi" w:cstheme="majorHAnsi"/>
          <w:bCs/>
          <w:i/>
          <w:sz w:val="24"/>
          <w:szCs w:val="24"/>
          <w:lang w:val="ro-RO"/>
        </w:rPr>
        <w:t>u a-și cumpăra un litru de bere</w:t>
      </w:r>
      <w:r w:rsidR="00193863" w:rsidRPr="00D15F52">
        <w:rPr>
          <w:rFonts w:asciiTheme="minorHAnsi" w:hAnsiTheme="minorHAnsi" w:cstheme="majorHAnsi"/>
          <w:bCs/>
          <w:i/>
          <w:sz w:val="24"/>
          <w:szCs w:val="24"/>
          <w:lang w:val="ro-RO"/>
        </w:rPr>
        <w:t>,</w:t>
      </w:r>
      <w:r w:rsidR="003B5A23" w:rsidRPr="00D15F52">
        <w:rPr>
          <w:rFonts w:asciiTheme="minorHAnsi" w:hAnsiTheme="minorHAnsi" w:cstheme="majorHAnsi"/>
          <w:bCs/>
          <w:i/>
          <w:sz w:val="24"/>
          <w:szCs w:val="24"/>
          <w:lang w:val="ro-RO"/>
        </w:rPr>
        <w:t xml:space="preserve"> un român trebuie să muncească</w:t>
      </w:r>
      <w:r w:rsidRPr="00D15F52">
        <w:rPr>
          <w:rFonts w:asciiTheme="minorHAnsi" w:hAnsiTheme="minorHAnsi" w:cstheme="majorHAnsi"/>
          <w:bCs/>
          <w:i/>
          <w:sz w:val="24"/>
          <w:szCs w:val="24"/>
          <w:lang w:val="ro-RO"/>
        </w:rPr>
        <w:t xml:space="preserve"> </w:t>
      </w:r>
      <w:r w:rsidR="003B5A23" w:rsidRPr="00D15F52">
        <w:rPr>
          <w:rFonts w:asciiTheme="minorHAnsi" w:hAnsiTheme="minorHAnsi" w:cstheme="majorHAnsi"/>
          <w:bCs/>
          <w:i/>
          <w:sz w:val="24"/>
          <w:szCs w:val="24"/>
          <w:lang w:val="ro-RO"/>
        </w:rPr>
        <w:t>22 minute</w:t>
      </w:r>
      <w:r w:rsidR="00424791" w:rsidRPr="00D15F52">
        <w:rPr>
          <w:rStyle w:val="FootnoteReference"/>
          <w:rFonts w:asciiTheme="minorHAnsi" w:hAnsiTheme="minorHAnsi" w:cstheme="majorHAnsi"/>
          <w:bCs/>
          <w:i/>
          <w:sz w:val="24"/>
          <w:szCs w:val="24"/>
          <w:lang w:val="ro-RO"/>
        </w:rPr>
        <w:footnoteReference w:id="2"/>
      </w:r>
      <w:r w:rsidR="003B5A23" w:rsidRPr="00D15F52">
        <w:rPr>
          <w:rFonts w:asciiTheme="minorHAnsi" w:hAnsiTheme="minorHAnsi" w:cstheme="majorHAnsi"/>
          <w:bCs/>
          <w:i/>
          <w:sz w:val="24"/>
          <w:szCs w:val="24"/>
          <w:lang w:val="ro-RO"/>
        </w:rPr>
        <w:t>, în timp ce un german</w:t>
      </w:r>
      <w:r w:rsidR="004118EE" w:rsidRPr="00D15F52">
        <w:rPr>
          <w:rFonts w:asciiTheme="minorHAnsi" w:hAnsiTheme="minorHAnsi" w:cstheme="majorHAnsi"/>
          <w:bCs/>
          <w:i/>
          <w:sz w:val="24"/>
          <w:szCs w:val="24"/>
          <w:lang w:val="ro-RO"/>
        </w:rPr>
        <w:t xml:space="preserve"> trebuie să muncească</w:t>
      </w:r>
      <w:r w:rsidR="003B5A23" w:rsidRPr="00D15F52">
        <w:rPr>
          <w:rFonts w:asciiTheme="minorHAnsi" w:hAnsiTheme="minorHAnsi" w:cstheme="majorHAnsi"/>
          <w:bCs/>
          <w:i/>
          <w:sz w:val="24"/>
          <w:szCs w:val="24"/>
          <w:lang w:val="ro-RO"/>
        </w:rPr>
        <w:t xml:space="preserve"> doar 8</w:t>
      </w:r>
      <w:r w:rsidRPr="00D15F52">
        <w:rPr>
          <w:rFonts w:asciiTheme="minorHAnsi" w:hAnsiTheme="minorHAnsi" w:cstheme="majorHAnsi"/>
          <w:bCs/>
          <w:i/>
          <w:sz w:val="24"/>
          <w:szCs w:val="24"/>
          <w:lang w:val="ro-RO"/>
        </w:rPr>
        <w:t xml:space="preserve"> minute</w:t>
      </w:r>
      <w:r w:rsidR="00134ACC" w:rsidRPr="00D15F52">
        <w:rPr>
          <w:rFonts w:asciiTheme="minorHAnsi" w:hAnsiTheme="minorHAnsi" w:cstheme="majorHAnsi"/>
          <w:bCs/>
          <w:i/>
          <w:sz w:val="24"/>
          <w:szCs w:val="24"/>
          <w:lang w:val="ro-RO"/>
        </w:rPr>
        <w:t>,</w:t>
      </w:r>
      <w:r w:rsidRPr="00D15F52">
        <w:rPr>
          <w:rFonts w:asciiTheme="minorHAnsi" w:hAnsiTheme="minorHAnsi" w:cstheme="majorHAnsi"/>
          <w:bCs/>
          <w:i/>
          <w:sz w:val="24"/>
          <w:szCs w:val="24"/>
          <w:lang w:val="ro-RO"/>
        </w:rPr>
        <w:t xml:space="preserve"> </w:t>
      </w:r>
      <w:r w:rsidR="00A62901" w:rsidRPr="00D15F52">
        <w:rPr>
          <w:rFonts w:asciiTheme="minorHAnsi" w:hAnsiTheme="minorHAnsi" w:cstheme="majorHAnsi"/>
          <w:bCs/>
          <w:i/>
          <w:sz w:val="24"/>
          <w:szCs w:val="24"/>
          <w:lang w:val="ro-RO"/>
        </w:rPr>
        <w:t xml:space="preserve">iar </w:t>
      </w:r>
      <w:r w:rsidRPr="00D15F52">
        <w:rPr>
          <w:rFonts w:asciiTheme="minorHAnsi" w:hAnsiTheme="minorHAnsi" w:cstheme="majorHAnsi"/>
          <w:bCs/>
          <w:i/>
          <w:sz w:val="24"/>
          <w:szCs w:val="24"/>
          <w:lang w:val="ro-RO"/>
        </w:rPr>
        <w:t>un olandez 9 minute</w:t>
      </w:r>
      <w:r w:rsidR="003B5A23" w:rsidRPr="00D15F52">
        <w:rPr>
          <w:rFonts w:asciiTheme="minorHAnsi" w:hAnsiTheme="minorHAnsi" w:cstheme="majorHAnsi"/>
          <w:bCs/>
          <w:i/>
          <w:sz w:val="24"/>
          <w:szCs w:val="24"/>
          <w:lang w:val="ro-RO"/>
        </w:rPr>
        <w:t xml:space="preserve">. </w:t>
      </w:r>
      <w:r w:rsidR="00805348" w:rsidRPr="00D15F52">
        <w:rPr>
          <w:rFonts w:asciiTheme="minorHAnsi" w:hAnsiTheme="minorHAnsi" w:cstheme="majorHAnsi"/>
          <w:bCs/>
          <w:i/>
          <w:sz w:val="24"/>
          <w:szCs w:val="24"/>
          <w:lang w:val="ro-RO"/>
        </w:rPr>
        <w:t xml:space="preserve">Intervenția unui factor economic imprevizibil </w:t>
      </w:r>
      <w:r w:rsidRPr="00D15F52">
        <w:rPr>
          <w:rFonts w:asciiTheme="minorHAnsi" w:hAnsiTheme="minorHAnsi" w:cstheme="majorHAnsi"/>
          <w:bCs/>
          <w:i/>
          <w:sz w:val="24"/>
          <w:szCs w:val="24"/>
          <w:lang w:val="ro-RO"/>
        </w:rPr>
        <w:t xml:space="preserve">poate </w:t>
      </w:r>
      <w:r w:rsidR="004118EE" w:rsidRPr="00D15F52">
        <w:rPr>
          <w:rFonts w:asciiTheme="minorHAnsi" w:hAnsiTheme="minorHAnsi" w:cstheme="majorHAnsi"/>
          <w:bCs/>
          <w:i/>
          <w:sz w:val="24"/>
          <w:szCs w:val="24"/>
          <w:lang w:val="ro-RO"/>
        </w:rPr>
        <w:t xml:space="preserve">mări </w:t>
      </w:r>
      <w:r w:rsidRPr="00D15F52">
        <w:rPr>
          <w:rFonts w:asciiTheme="minorHAnsi" w:hAnsiTheme="minorHAnsi" w:cstheme="majorHAnsi"/>
          <w:bCs/>
          <w:i/>
          <w:sz w:val="24"/>
          <w:szCs w:val="24"/>
          <w:lang w:val="ro-RO"/>
        </w:rPr>
        <w:t>oricând acest decalaj,</w:t>
      </w:r>
      <w:r w:rsidR="0084635E" w:rsidRPr="00D15F52">
        <w:rPr>
          <w:rFonts w:asciiTheme="minorHAnsi" w:hAnsiTheme="minorHAnsi" w:cstheme="majorHAnsi"/>
          <w:bCs/>
          <w:i/>
          <w:sz w:val="24"/>
          <w:szCs w:val="24"/>
          <w:lang w:val="ro-RO"/>
        </w:rPr>
        <w:t xml:space="preserve"> cu consecințe negative pentru întregul lanț de activități conexe producției de bere</w:t>
      </w:r>
      <w:r w:rsidR="00B1734B" w:rsidRPr="00D15F52">
        <w:rPr>
          <w:rFonts w:asciiTheme="minorHAnsi" w:hAnsiTheme="minorHAnsi" w:cstheme="majorHAnsi"/>
          <w:bCs/>
          <w:i/>
          <w:sz w:val="24"/>
          <w:szCs w:val="24"/>
          <w:lang w:val="ro-RO"/>
        </w:rPr>
        <w:t xml:space="preserve">: </w:t>
      </w:r>
      <w:r w:rsidR="0084635E" w:rsidRPr="00D15F52">
        <w:rPr>
          <w:rFonts w:asciiTheme="minorHAnsi" w:hAnsiTheme="minorHAnsi" w:cstheme="majorHAnsi"/>
          <w:bCs/>
          <w:i/>
          <w:sz w:val="24"/>
          <w:szCs w:val="24"/>
          <w:lang w:val="ro-RO"/>
        </w:rPr>
        <w:t>agricultura, HoReCa, comerțul cu amănuntul</w:t>
      </w:r>
      <w:r w:rsidR="0084635E">
        <w:rPr>
          <w:rFonts w:asciiTheme="minorHAnsi" w:hAnsiTheme="minorHAnsi" w:cstheme="majorHAnsi"/>
          <w:bCs/>
          <w:i/>
          <w:sz w:val="24"/>
          <w:szCs w:val="24"/>
          <w:lang w:val="ro-RO"/>
        </w:rPr>
        <w:t>, transporturi</w:t>
      </w:r>
      <w:r w:rsidR="00B1734B">
        <w:rPr>
          <w:rFonts w:asciiTheme="minorHAnsi" w:hAnsiTheme="minorHAnsi" w:cstheme="majorHAnsi"/>
          <w:bCs/>
          <w:i/>
          <w:sz w:val="24"/>
          <w:szCs w:val="24"/>
          <w:lang w:val="ro-RO"/>
        </w:rPr>
        <w:t>le</w:t>
      </w:r>
      <w:r w:rsidR="0084635E">
        <w:rPr>
          <w:rFonts w:asciiTheme="minorHAnsi" w:hAnsiTheme="minorHAnsi" w:cstheme="majorHAnsi"/>
          <w:bCs/>
          <w:i/>
          <w:sz w:val="24"/>
          <w:szCs w:val="24"/>
          <w:lang w:val="ro-RO"/>
        </w:rPr>
        <w:t>, industria de ambalaje</w:t>
      </w:r>
      <w:r w:rsidR="00B1734B">
        <w:rPr>
          <w:rFonts w:asciiTheme="minorHAnsi" w:hAnsiTheme="minorHAnsi" w:cstheme="majorHAnsi"/>
          <w:bCs/>
          <w:i/>
          <w:sz w:val="24"/>
          <w:szCs w:val="24"/>
          <w:lang w:val="ro-RO"/>
        </w:rPr>
        <w:t>.</w:t>
      </w:r>
      <w:r w:rsidR="00D15F52">
        <w:rPr>
          <w:rFonts w:asciiTheme="minorHAnsi" w:hAnsiTheme="minorHAnsi" w:cstheme="majorHAnsi"/>
          <w:bCs/>
          <w:i/>
          <w:sz w:val="24"/>
          <w:szCs w:val="24"/>
        </w:rPr>
        <w:t>”</w:t>
      </w:r>
    </w:p>
    <w:p w:rsidR="00AA4A12" w:rsidRDefault="00AA4A12" w:rsidP="00F84F02">
      <w:pPr>
        <w:jc w:val="both"/>
        <w:rPr>
          <w:rFonts w:asciiTheme="minorHAnsi" w:hAnsiTheme="minorHAnsi" w:cstheme="majorHAnsi"/>
          <w:bCs/>
          <w:sz w:val="24"/>
          <w:szCs w:val="24"/>
          <w:lang w:val="ro-RO"/>
        </w:rPr>
      </w:pPr>
    </w:p>
    <w:p w:rsidR="00D502F9" w:rsidRDefault="00AA4A12" w:rsidP="00F84F02">
      <w:pPr>
        <w:jc w:val="both"/>
        <w:rPr>
          <w:rFonts w:asciiTheme="minorHAnsi" w:hAnsiTheme="minorHAnsi" w:cstheme="majorHAnsi"/>
          <w:bCs/>
          <w:sz w:val="24"/>
          <w:szCs w:val="24"/>
          <w:lang w:val="ro-RO"/>
        </w:rPr>
      </w:pPr>
      <w:r>
        <w:rPr>
          <w:rFonts w:asciiTheme="minorHAnsi" w:hAnsiTheme="minorHAnsi" w:cstheme="majorHAnsi"/>
          <w:bCs/>
          <w:sz w:val="24"/>
          <w:szCs w:val="24"/>
          <w:lang w:val="ro-RO"/>
        </w:rPr>
        <w:t>Se</w:t>
      </w:r>
      <w:r w:rsidR="00FF511C">
        <w:rPr>
          <w:rFonts w:asciiTheme="minorHAnsi" w:hAnsiTheme="minorHAnsi" w:cstheme="majorHAnsi"/>
          <w:bCs/>
          <w:sz w:val="24"/>
          <w:szCs w:val="24"/>
          <w:lang w:val="ro-RO"/>
        </w:rPr>
        <w:t>ctorul berii are o</w:t>
      </w:r>
      <w:r w:rsidR="00677DD0" w:rsidRPr="00F37F26">
        <w:rPr>
          <w:rFonts w:asciiTheme="minorHAnsi" w:hAnsiTheme="minorHAnsi" w:cstheme="majorHAnsi"/>
          <w:bCs/>
          <w:sz w:val="24"/>
          <w:szCs w:val="24"/>
          <w:lang w:val="ro-RO"/>
        </w:rPr>
        <w:t xml:space="preserve"> influență </w:t>
      </w:r>
      <w:r w:rsidR="009B154E">
        <w:rPr>
          <w:rFonts w:asciiTheme="minorHAnsi" w:hAnsiTheme="minorHAnsi" w:cstheme="majorHAnsi"/>
          <w:bCs/>
          <w:sz w:val="24"/>
          <w:szCs w:val="24"/>
          <w:lang w:val="ro-RO"/>
        </w:rPr>
        <w:t xml:space="preserve">pozitivă </w:t>
      </w:r>
      <w:r w:rsidR="00D502F9">
        <w:rPr>
          <w:rFonts w:asciiTheme="minorHAnsi" w:hAnsiTheme="minorHAnsi" w:cstheme="majorHAnsi"/>
          <w:bCs/>
          <w:sz w:val="24"/>
          <w:szCs w:val="24"/>
          <w:lang w:val="ro-RO"/>
        </w:rPr>
        <w:t>semnific</w:t>
      </w:r>
      <w:r w:rsidR="0093554C">
        <w:rPr>
          <w:rFonts w:asciiTheme="minorHAnsi" w:hAnsiTheme="minorHAnsi" w:cstheme="majorHAnsi"/>
          <w:bCs/>
          <w:sz w:val="24"/>
          <w:szCs w:val="24"/>
          <w:lang w:val="ro-RO"/>
        </w:rPr>
        <w:t>a</w:t>
      </w:r>
      <w:r w:rsidR="00D502F9">
        <w:rPr>
          <w:rFonts w:asciiTheme="minorHAnsi" w:hAnsiTheme="minorHAnsi" w:cstheme="majorHAnsi"/>
          <w:bCs/>
          <w:sz w:val="24"/>
          <w:szCs w:val="24"/>
          <w:lang w:val="ro-RO"/>
        </w:rPr>
        <w:t xml:space="preserve">tivă și </w:t>
      </w:r>
      <w:r w:rsidR="00677DD0" w:rsidRPr="00F37F26">
        <w:rPr>
          <w:rFonts w:asciiTheme="minorHAnsi" w:hAnsiTheme="minorHAnsi" w:cstheme="majorHAnsi"/>
          <w:bCs/>
          <w:sz w:val="24"/>
          <w:szCs w:val="24"/>
          <w:lang w:val="ro-RO"/>
        </w:rPr>
        <w:t>asupra gradului de ocupare a forței de muncă</w:t>
      </w:r>
      <w:r w:rsidR="009B154E">
        <w:rPr>
          <w:rFonts w:asciiTheme="minorHAnsi" w:hAnsiTheme="minorHAnsi" w:cstheme="majorHAnsi"/>
          <w:bCs/>
          <w:sz w:val="24"/>
          <w:szCs w:val="24"/>
          <w:lang w:val="ro-RO"/>
        </w:rPr>
        <w:t>,</w:t>
      </w:r>
      <w:r w:rsidR="00677DD0" w:rsidRPr="00F37F26">
        <w:rPr>
          <w:rFonts w:asciiTheme="minorHAnsi" w:hAnsiTheme="minorHAnsi" w:cstheme="majorHAnsi"/>
          <w:bCs/>
          <w:sz w:val="24"/>
          <w:szCs w:val="24"/>
          <w:lang w:val="ro-RO"/>
        </w:rPr>
        <w:t xml:space="preserve"> prin crearea, </w:t>
      </w:r>
      <w:r w:rsidR="00A62901">
        <w:rPr>
          <w:rFonts w:asciiTheme="minorHAnsi" w:hAnsiTheme="minorHAnsi" w:cstheme="majorHAnsi"/>
          <w:bCs/>
          <w:sz w:val="24"/>
          <w:szCs w:val="24"/>
          <w:lang w:val="ro-RO"/>
        </w:rPr>
        <w:t>în întreaga țară</w:t>
      </w:r>
      <w:r w:rsidR="00677DD0" w:rsidRPr="00F37F26">
        <w:rPr>
          <w:rFonts w:asciiTheme="minorHAnsi" w:hAnsiTheme="minorHAnsi" w:cstheme="majorHAnsi"/>
          <w:bCs/>
          <w:sz w:val="24"/>
          <w:szCs w:val="24"/>
          <w:lang w:val="ro-RO"/>
        </w:rPr>
        <w:t>, direct și indirect, a 85.000 de locuri de muncă</w:t>
      </w:r>
      <w:r w:rsidR="009B154E">
        <w:rPr>
          <w:rFonts w:asciiTheme="minorHAnsi" w:hAnsiTheme="minorHAnsi" w:cstheme="majorHAnsi"/>
          <w:bCs/>
          <w:sz w:val="24"/>
          <w:szCs w:val="24"/>
          <w:lang w:val="ro-RO"/>
        </w:rPr>
        <w:t xml:space="preserve"> pentru români, </w:t>
      </w:r>
      <w:r w:rsidR="00505149">
        <w:rPr>
          <w:rFonts w:asciiTheme="minorHAnsi" w:hAnsiTheme="minorHAnsi" w:cstheme="majorHAnsi"/>
          <w:bCs/>
          <w:sz w:val="24"/>
          <w:szCs w:val="24"/>
          <w:lang w:val="ro-RO"/>
        </w:rPr>
        <w:t>contribuind astfel implicit la asigurarea traiului</w:t>
      </w:r>
      <w:r w:rsidR="005E7637">
        <w:rPr>
          <w:rFonts w:asciiTheme="minorHAnsi" w:hAnsiTheme="minorHAnsi" w:cstheme="majorHAnsi"/>
          <w:bCs/>
          <w:sz w:val="24"/>
          <w:szCs w:val="24"/>
          <w:lang w:val="ro-RO"/>
        </w:rPr>
        <w:t xml:space="preserve"> zilnic a</w:t>
      </w:r>
      <w:r w:rsidR="0093554C">
        <w:rPr>
          <w:rFonts w:asciiTheme="minorHAnsi" w:hAnsiTheme="minorHAnsi" w:cstheme="majorHAnsi"/>
          <w:bCs/>
          <w:sz w:val="24"/>
          <w:szCs w:val="24"/>
          <w:lang w:val="ro-RO"/>
        </w:rPr>
        <w:t xml:space="preserve"> </w:t>
      </w:r>
      <w:r w:rsidR="00505149">
        <w:rPr>
          <w:rFonts w:asciiTheme="minorHAnsi" w:hAnsiTheme="minorHAnsi" w:cstheme="majorHAnsi"/>
          <w:bCs/>
          <w:sz w:val="24"/>
          <w:szCs w:val="24"/>
          <w:lang w:val="ro-RO"/>
        </w:rPr>
        <w:t xml:space="preserve">familiilor acestora. </w:t>
      </w:r>
    </w:p>
    <w:p w:rsidR="00505149" w:rsidRDefault="00505149" w:rsidP="00F84F02">
      <w:pPr>
        <w:jc w:val="both"/>
        <w:rPr>
          <w:rFonts w:asciiTheme="minorHAnsi" w:hAnsiTheme="minorHAnsi" w:cstheme="majorHAnsi"/>
          <w:bCs/>
          <w:sz w:val="24"/>
          <w:szCs w:val="24"/>
        </w:rPr>
      </w:pPr>
    </w:p>
    <w:p w:rsidR="00911EE8" w:rsidRPr="002F1CA7" w:rsidRDefault="002F1CA7" w:rsidP="00F84F02">
      <w:pPr>
        <w:jc w:val="both"/>
        <w:rPr>
          <w:rFonts w:asciiTheme="minorHAnsi" w:hAnsiTheme="minorHAnsi" w:cstheme="majorHAnsi"/>
          <w:bCs/>
          <w:sz w:val="24"/>
          <w:szCs w:val="24"/>
          <w:lang w:val="ro-RO"/>
        </w:rPr>
      </w:pPr>
      <w:r>
        <w:rPr>
          <w:rFonts w:asciiTheme="minorHAnsi" w:hAnsiTheme="minorHAnsi" w:cstheme="majorHAnsi"/>
          <w:bCs/>
          <w:sz w:val="24"/>
          <w:szCs w:val="24"/>
        </w:rPr>
        <w:t>“</w:t>
      </w:r>
      <w:r w:rsidR="00911EE8" w:rsidRPr="00F66DD7">
        <w:rPr>
          <w:rFonts w:asciiTheme="minorHAnsi" w:hAnsiTheme="minorHAnsi" w:cstheme="majorHAnsi"/>
          <w:bCs/>
          <w:i/>
          <w:sz w:val="24"/>
          <w:szCs w:val="24"/>
          <w:lang w:val="ro-RO"/>
        </w:rPr>
        <w:t>Românii au</w:t>
      </w:r>
      <w:r w:rsidRPr="00F66DD7">
        <w:rPr>
          <w:rFonts w:asciiTheme="minorHAnsi" w:hAnsiTheme="minorHAnsi" w:cstheme="majorHAnsi"/>
          <w:bCs/>
          <w:i/>
          <w:sz w:val="24"/>
          <w:szCs w:val="24"/>
          <w:lang w:val="ro-RO"/>
        </w:rPr>
        <w:t xml:space="preserve"> toate motivele</w:t>
      </w:r>
      <w:r w:rsidR="00911EE8" w:rsidRPr="00F66DD7">
        <w:rPr>
          <w:rFonts w:asciiTheme="minorHAnsi" w:hAnsiTheme="minorHAnsi" w:cstheme="majorHAnsi"/>
          <w:bCs/>
          <w:i/>
          <w:sz w:val="24"/>
          <w:szCs w:val="24"/>
          <w:lang w:val="ro-RO"/>
        </w:rPr>
        <w:t xml:space="preserve"> să iubească berea. Pe lângă </w:t>
      </w:r>
      <w:r w:rsidRPr="00F66DD7">
        <w:rPr>
          <w:rFonts w:asciiTheme="minorHAnsi" w:hAnsiTheme="minorHAnsi" w:cstheme="majorHAnsi"/>
          <w:bCs/>
          <w:i/>
          <w:sz w:val="24"/>
          <w:szCs w:val="24"/>
          <w:lang w:val="ro-RO"/>
        </w:rPr>
        <w:t xml:space="preserve">calitatea acesteia </w:t>
      </w:r>
      <w:r w:rsidR="00911EE8" w:rsidRPr="00F66DD7">
        <w:rPr>
          <w:rFonts w:asciiTheme="minorHAnsi" w:hAnsiTheme="minorHAnsi" w:cstheme="majorHAnsi"/>
          <w:bCs/>
          <w:i/>
          <w:sz w:val="24"/>
          <w:szCs w:val="24"/>
          <w:lang w:val="ro-RO"/>
        </w:rPr>
        <w:t>de a-i aduce aproape pe cei dragi,</w:t>
      </w:r>
      <w:r w:rsidR="00F66DD7">
        <w:rPr>
          <w:rFonts w:asciiTheme="minorHAnsi" w:hAnsiTheme="minorHAnsi" w:cstheme="majorHAnsi"/>
          <w:bCs/>
          <w:i/>
          <w:sz w:val="24"/>
          <w:szCs w:val="24"/>
          <w:lang w:val="ro-RO"/>
        </w:rPr>
        <w:t xml:space="preserve"> </w:t>
      </w:r>
      <w:r w:rsidRPr="00F66DD7">
        <w:rPr>
          <w:rFonts w:asciiTheme="minorHAnsi" w:hAnsiTheme="minorHAnsi" w:cstheme="majorHAnsi"/>
          <w:bCs/>
          <w:i/>
          <w:sz w:val="24"/>
          <w:szCs w:val="24"/>
          <w:lang w:val="ro-RO"/>
        </w:rPr>
        <w:t>berii i se datorează</w:t>
      </w:r>
      <w:r w:rsidR="00F66DD7">
        <w:rPr>
          <w:rFonts w:asciiTheme="minorHAnsi" w:hAnsiTheme="minorHAnsi" w:cstheme="majorHAnsi"/>
          <w:bCs/>
          <w:i/>
          <w:sz w:val="24"/>
          <w:szCs w:val="24"/>
          <w:lang w:val="ro-RO"/>
        </w:rPr>
        <w:t xml:space="preserve"> și</w:t>
      </w:r>
      <w:r w:rsidRPr="00F66DD7">
        <w:rPr>
          <w:rFonts w:asciiTheme="minorHAnsi" w:hAnsiTheme="minorHAnsi" w:cstheme="majorHAnsi"/>
          <w:bCs/>
          <w:i/>
          <w:sz w:val="24"/>
          <w:szCs w:val="24"/>
          <w:lang w:val="ro-RO"/>
        </w:rPr>
        <w:t xml:space="preserve"> </w:t>
      </w:r>
      <w:r w:rsidR="00911EE8" w:rsidRPr="00F66DD7">
        <w:rPr>
          <w:rFonts w:asciiTheme="minorHAnsi" w:hAnsiTheme="minorHAnsi" w:cstheme="majorHAnsi"/>
          <w:bCs/>
          <w:i/>
          <w:sz w:val="24"/>
          <w:szCs w:val="24"/>
          <w:lang w:val="ro-RO"/>
        </w:rPr>
        <w:t>un întreg lanț de</w:t>
      </w:r>
      <w:r w:rsidRPr="00F66DD7">
        <w:rPr>
          <w:rFonts w:asciiTheme="minorHAnsi" w:hAnsiTheme="minorHAnsi" w:cstheme="majorHAnsi"/>
          <w:bCs/>
          <w:i/>
          <w:sz w:val="24"/>
          <w:szCs w:val="24"/>
          <w:lang w:val="ro-RO"/>
        </w:rPr>
        <w:t xml:space="preserve"> efecte pozitive pentru economie, implicit pentru români</w:t>
      </w:r>
      <w:r w:rsidR="00F66DD7">
        <w:rPr>
          <w:rFonts w:asciiTheme="minorHAnsi" w:hAnsiTheme="minorHAnsi" w:cstheme="majorHAnsi"/>
          <w:bCs/>
          <w:i/>
          <w:sz w:val="24"/>
          <w:szCs w:val="24"/>
          <w:lang w:val="ro-RO"/>
        </w:rPr>
        <w:t xml:space="preserve">. E important </w:t>
      </w:r>
      <w:r w:rsidR="00722806">
        <w:rPr>
          <w:rFonts w:asciiTheme="minorHAnsi" w:hAnsiTheme="minorHAnsi" w:cstheme="majorHAnsi"/>
          <w:bCs/>
          <w:i/>
          <w:sz w:val="24"/>
          <w:szCs w:val="24"/>
          <w:lang w:val="ro-RO"/>
        </w:rPr>
        <w:t xml:space="preserve">să știm că, dincolo de reușita unei seri, </w:t>
      </w:r>
      <w:r w:rsidR="00F66DD7">
        <w:rPr>
          <w:rFonts w:asciiTheme="minorHAnsi" w:hAnsiTheme="minorHAnsi" w:cstheme="majorHAnsi"/>
          <w:bCs/>
          <w:i/>
          <w:sz w:val="24"/>
          <w:szCs w:val="24"/>
          <w:lang w:val="ro-RO"/>
        </w:rPr>
        <w:t xml:space="preserve"> fiecare pahar de bere pe care îl savurăm înseamnă și locuri de muncă, valoare adăugată, importante contribuții la bugetul de stat</w:t>
      </w:r>
      <w:r>
        <w:rPr>
          <w:rFonts w:asciiTheme="minorHAnsi" w:hAnsiTheme="minorHAnsi" w:cstheme="majorHAnsi"/>
          <w:bCs/>
          <w:sz w:val="24"/>
          <w:szCs w:val="24"/>
        </w:rPr>
        <w:t>”</w:t>
      </w:r>
      <w:r w:rsidR="00F66DD7">
        <w:rPr>
          <w:rFonts w:asciiTheme="minorHAnsi" w:hAnsiTheme="minorHAnsi" w:cstheme="majorHAnsi"/>
          <w:bCs/>
          <w:sz w:val="24"/>
          <w:szCs w:val="24"/>
        </w:rPr>
        <w:t>,</w:t>
      </w:r>
      <w:r>
        <w:rPr>
          <w:rFonts w:asciiTheme="minorHAnsi" w:hAnsiTheme="minorHAnsi" w:cstheme="majorHAnsi"/>
          <w:bCs/>
          <w:sz w:val="24"/>
          <w:szCs w:val="24"/>
        </w:rPr>
        <w:t xml:space="preserve"> </w:t>
      </w:r>
      <w:proofErr w:type="spellStart"/>
      <w:r>
        <w:rPr>
          <w:rFonts w:asciiTheme="minorHAnsi" w:hAnsiTheme="minorHAnsi" w:cstheme="majorHAnsi"/>
          <w:bCs/>
          <w:sz w:val="24"/>
          <w:szCs w:val="24"/>
        </w:rPr>
        <w:t>a</w:t>
      </w:r>
      <w:proofErr w:type="spellEnd"/>
      <w:r>
        <w:rPr>
          <w:rFonts w:asciiTheme="minorHAnsi" w:hAnsiTheme="minorHAnsi" w:cstheme="majorHAnsi"/>
          <w:bCs/>
          <w:sz w:val="24"/>
          <w:szCs w:val="24"/>
        </w:rPr>
        <w:t xml:space="preserve"> ad</w:t>
      </w:r>
      <w:r>
        <w:rPr>
          <w:rFonts w:asciiTheme="minorHAnsi" w:hAnsiTheme="minorHAnsi" w:cstheme="majorHAnsi"/>
          <w:bCs/>
          <w:sz w:val="24"/>
          <w:szCs w:val="24"/>
          <w:lang w:val="ro-RO"/>
        </w:rPr>
        <w:t>ăugat</w:t>
      </w:r>
      <w:r w:rsidR="00616FCB">
        <w:rPr>
          <w:rFonts w:asciiTheme="minorHAnsi" w:hAnsiTheme="minorHAnsi" w:cstheme="majorHAnsi"/>
          <w:bCs/>
          <w:sz w:val="24"/>
          <w:szCs w:val="24"/>
          <w:lang w:val="ro-RO"/>
        </w:rPr>
        <w:t xml:space="preserve"> Julia</w:t>
      </w:r>
      <w:r>
        <w:rPr>
          <w:rFonts w:asciiTheme="minorHAnsi" w:hAnsiTheme="minorHAnsi" w:cstheme="majorHAnsi"/>
          <w:bCs/>
          <w:sz w:val="24"/>
          <w:szCs w:val="24"/>
          <w:lang w:val="ro-RO"/>
        </w:rPr>
        <w:t xml:space="preserve"> Leferman. </w:t>
      </w:r>
    </w:p>
    <w:p w:rsidR="00CE266B" w:rsidRDefault="00CE266B" w:rsidP="007F3E1C">
      <w:pPr>
        <w:jc w:val="both"/>
        <w:rPr>
          <w:rFonts w:asciiTheme="majorHAnsi" w:hAnsiTheme="majorHAnsi" w:cstheme="majorHAnsi"/>
          <w:b/>
          <w:bCs/>
          <w:sz w:val="20"/>
          <w:szCs w:val="24"/>
          <w:lang w:val="ro-RO"/>
        </w:rPr>
      </w:pPr>
    </w:p>
    <w:p w:rsidR="007F3E1C" w:rsidRDefault="007F3E1C" w:rsidP="007F3E1C">
      <w:pPr>
        <w:jc w:val="both"/>
        <w:rPr>
          <w:rFonts w:asciiTheme="majorHAnsi" w:hAnsiTheme="majorHAnsi" w:cstheme="majorHAnsi"/>
          <w:b/>
          <w:bCs/>
          <w:sz w:val="20"/>
          <w:szCs w:val="24"/>
          <w:lang w:val="ro-RO"/>
        </w:rPr>
      </w:pPr>
      <w:r w:rsidRPr="007F3E1C">
        <w:rPr>
          <w:rFonts w:asciiTheme="majorHAnsi" w:hAnsiTheme="majorHAnsi" w:cstheme="majorHAnsi"/>
          <w:b/>
          <w:bCs/>
          <w:sz w:val="20"/>
          <w:szCs w:val="24"/>
          <w:lang w:val="ro-RO"/>
        </w:rPr>
        <w:t>Despre Asociația Berarii României</w:t>
      </w:r>
    </w:p>
    <w:p w:rsidR="00CE266B" w:rsidRPr="007F3E1C" w:rsidRDefault="00CE266B" w:rsidP="007F3E1C">
      <w:pPr>
        <w:jc w:val="both"/>
        <w:rPr>
          <w:rFonts w:asciiTheme="majorHAnsi" w:hAnsiTheme="majorHAnsi" w:cstheme="majorHAnsi"/>
          <w:b/>
          <w:bCs/>
          <w:sz w:val="20"/>
          <w:szCs w:val="24"/>
          <w:lang w:val="ro-RO"/>
        </w:rPr>
      </w:pPr>
    </w:p>
    <w:p w:rsidR="007F3E1C" w:rsidRPr="007F3E1C" w:rsidRDefault="007F3E1C" w:rsidP="007F3E1C">
      <w:pPr>
        <w:jc w:val="both"/>
        <w:rPr>
          <w:rFonts w:asciiTheme="majorHAnsi" w:hAnsiTheme="majorHAnsi" w:cstheme="majorHAnsi"/>
          <w:bCs/>
          <w:sz w:val="20"/>
          <w:szCs w:val="24"/>
          <w:lang w:val="ro-RO"/>
        </w:rPr>
      </w:pPr>
      <w:r w:rsidRPr="007F3E1C">
        <w:rPr>
          <w:rFonts w:asciiTheme="majorHAnsi" w:hAnsiTheme="majorHAnsi" w:cstheme="majorHAnsi"/>
          <w:bCs/>
          <w:sz w:val="20"/>
          <w:szCs w:val="24"/>
          <w:lang w:val="ro-RO"/>
        </w:rPr>
        <w:t xml:space="preserve">Asociația Berarii României reprezintă un veritabil simbol al sectorului berii de la noi din țară. În cei treisprezece ani de existență, Asociația Berarii României s-a impus atât la nivel local, cât şi internaţional, ca o voce comună a membrilor săi, reușind să transmită mediului de afaceri, consumatorilor și instituţiilor statului, valorile care îi guvernează deopotrivă.  </w:t>
      </w:r>
    </w:p>
    <w:p w:rsidR="007F3E1C" w:rsidRPr="007F3E1C" w:rsidRDefault="007F3E1C" w:rsidP="007F3E1C">
      <w:pPr>
        <w:jc w:val="both"/>
        <w:rPr>
          <w:rFonts w:asciiTheme="majorHAnsi" w:hAnsiTheme="majorHAnsi" w:cstheme="majorHAnsi"/>
          <w:bCs/>
          <w:sz w:val="20"/>
          <w:szCs w:val="24"/>
          <w:lang w:val="ro-RO"/>
        </w:rPr>
      </w:pPr>
      <w:r w:rsidRPr="007F3E1C">
        <w:rPr>
          <w:rFonts w:asciiTheme="majorHAnsi" w:hAnsiTheme="majorHAnsi" w:cstheme="majorHAnsi"/>
          <w:bCs/>
          <w:sz w:val="20"/>
          <w:szCs w:val="24"/>
          <w:lang w:val="ro-RO"/>
        </w:rPr>
        <w:t>Membrii săi actuali sunt importanți producători de bere din România: BERGENBIER SA, HEINEKEN România, UNITED ROMANIAN BREWERIES BEREPROD, URSUS BREWERIES și MARTENS, alături de microberăria CLINICA DE BERE. Împreună, cei șase producători furnizează peste 80% din cantitatea de bere consumată în România. Totodată, din Asociație fac parte și reprezentanți ai producătorilor de materii prime: SOUFFLET MALT ROMANIA și  ASOCIAȚIA PRODUCĂTORILOR DE HAMEI.</w:t>
      </w:r>
    </w:p>
    <w:p w:rsidR="007F3E1C" w:rsidRPr="007F3E1C" w:rsidRDefault="007F3E1C" w:rsidP="007F3E1C">
      <w:pPr>
        <w:jc w:val="both"/>
        <w:rPr>
          <w:rFonts w:asciiTheme="majorHAnsi" w:hAnsiTheme="majorHAnsi" w:cstheme="majorHAnsi"/>
          <w:bCs/>
          <w:sz w:val="20"/>
          <w:szCs w:val="24"/>
          <w:lang w:val="ro-RO"/>
        </w:rPr>
      </w:pPr>
      <w:r w:rsidRPr="007F3E1C">
        <w:rPr>
          <w:rFonts w:asciiTheme="majorHAnsi" w:hAnsiTheme="majorHAnsi" w:cstheme="majorHAnsi"/>
          <w:bCs/>
          <w:sz w:val="20"/>
          <w:szCs w:val="24"/>
          <w:lang w:val="ro-RO"/>
        </w:rPr>
        <w:t>Cele douăsprezece fabrici de bere, dintre care două microberării, aparținând membrilor Asociației sunt situate în Ploieşti, Constanța, Craiova, Miercurea Ciuc, Târgu-Mureş, Pan</w:t>
      </w:r>
      <w:r w:rsidRPr="007F3E1C">
        <w:rPr>
          <w:rFonts w:asciiTheme="majorHAnsi" w:hAnsiTheme="majorHAnsi" w:cstheme="majorHAnsi"/>
          <w:bCs/>
          <w:sz w:val="20"/>
          <w:szCs w:val="24"/>
          <w:lang w:val="ro-RO"/>
        </w:rPr>
        <w:softHyphen/>
        <w:t xml:space="preserve">telimon, Timişoara, Buzău, Braşov și Galați, iar cele două microberării sunt situate în Cluj-Napoca și Timișoara. </w:t>
      </w:r>
    </w:p>
    <w:p w:rsidR="007F3E1C" w:rsidRPr="007F3E1C" w:rsidRDefault="007F3E1C" w:rsidP="007F3E1C">
      <w:pPr>
        <w:jc w:val="both"/>
        <w:rPr>
          <w:rFonts w:asciiTheme="majorHAnsi" w:hAnsiTheme="majorHAnsi" w:cstheme="majorHAnsi"/>
          <w:bCs/>
          <w:sz w:val="20"/>
          <w:szCs w:val="24"/>
          <w:lang w:val="ro-RO"/>
        </w:rPr>
      </w:pPr>
      <w:r w:rsidRPr="007F3E1C">
        <w:rPr>
          <w:rFonts w:asciiTheme="majorHAnsi" w:hAnsiTheme="majorHAnsi" w:cstheme="majorHAnsi"/>
          <w:bCs/>
          <w:sz w:val="20"/>
          <w:szCs w:val="24"/>
          <w:lang w:val="ro-RO"/>
        </w:rPr>
        <w:t xml:space="preserve">Începând cu anul 2008 Asociația Berarii României a devenit parte a marii familii a producătorilor de bere europeni, reprezentați prin organizația Berarii Europei, fondată în 1958, la Bruxelles. Membrii actuali sunt asociațiile naționale ale berarilor din statelor UE, alături de Norvegia, Elveția și Turcia. Organizaţia reprezintă interesele a peste 6.500 de producători de bere din Europa în faţa diferitelor instituţii şi organizaţii internaţionale. Mai mult, Berarii Europei reprezintă şi apără interesele a 2,3 milioane de oameni care au locuri de muncă datorită producţiei şi vânzării berii.  </w:t>
      </w:r>
    </w:p>
    <w:p w:rsidR="007F3E1C" w:rsidRPr="007F3E1C" w:rsidRDefault="007F3E1C" w:rsidP="007F3E1C">
      <w:pPr>
        <w:jc w:val="both"/>
        <w:rPr>
          <w:rFonts w:asciiTheme="majorHAnsi" w:hAnsiTheme="majorHAnsi" w:cstheme="majorHAnsi"/>
          <w:bCs/>
          <w:sz w:val="20"/>
          <w:szCs w:val="24"/>
          <w:lang w:val="ro-RO"/>
        </w:rPr>
      </w:pPr>
    </w:p>
    <w:p w:rsidR="007F3E1C" w:rsidRPr="007F3E1C" w:rsidRDefault="007F3E1C" w:rsidP="007F3E1C">
      <w:pPr>
        <w:rPr>
          <w:rFonts w:asciiTheme="majorHAnsi" w:hAnsiTheme="majorHAnsi" w:cstheme="majorHAnsi"/>
          <w:bCs/>
          <w:sz w:val="20"/>
          <w:szCs w:val="24"/>
          <w:lang w:val="ro-RO"/>
        </w:rPr>
      </w:pPr>
      <w:r w:rsidRPr="007F3E1C">
        <w:rPr>
          <w:rFonts w:asciiTheme="majorHAnsi" w:hAnsiTheme="majorHAnsi" w:cstheme="majorHAnsi"/>
          <w:bCs/>
          <w:sz w:val="20"/>
          <w:szCs w:val="24"/>
          <w:lang w:val="ro-RO"/>
        </w:rPr>
        <w:t>Asociația Berarii României</w:t>
      </w:r>
    </w:p>
    <w:p w:rsidR="007F3E1C" w:rsidRPr="007F3E1C" w:rsidRDefault="007F3E1C" w:rsidP="007F3E1C">
      <w:pPr>
        <w:rPr>
          <w:rFonts w:asciiTheme="majorHAnsi" w:hAnsiTheme="majorHAnsi" w:cstheme="majorHAnsi"/>
          <w:bCs/>
          <w:sz w:val="20"/>
          <w:szCs w:val="24"/>
          <w:lang w:val="ro-RO"/>
        </w:rPr>
      </w:pPr>
      <w:r w:rsidRPr="007F3E1C">
        <w:rPr>
          <w:rFonts w:asciiTheme="majorHAnsi" w:hAnsiTheme="majorHAnsi" w:cstheme="majorHAnsi"/>
          <w:bCs/>
          <w:sz w:val="20"/>
          <w:szCs w:val="24"/>
          <w:lang w:val="ro-RO"/>
        </w:rPr>
        <w:t>Raluca Niculae - PR Manager</w:t>
      </w:r>
      <w:r w:rsidRPr="007F3E1C">
        <w:rPr>
          <w:rFonts w:asciiTheme="majorHAnsi" w:hAnsiTheme="majorHAnsi" w:cstheme="majorHAnsi"/>
          <w:bCs/>
          <w:sz w:val="20"/>
          <w:szCs w:val="24"/>
          <w:lang w:val="ro-RO"/>
        </w:rPr>
        <w:br/>
        <w:t>Mobil: 0723 54 57 36</w:t>
      </w:r>
      <w:r w:rsidRPr="007F3E1C">
        <w:rPr>
          <w:rFonts w:asciiTheme="majorHAnsi" w:hAnsiTheme="majorHAnsi" w:cstheme="majorHAnsi"/>
          <w:bCs/>
          <w:sz w:val="20"/>
          <w:szCs w:val="24"/>
          <w:lang w:val="ro-RO"/>
        </w:rPr>
        <w:br/>
        <w:t>E-mail: raluca.niculae@berariiromaniei.ro</w:t>
      </w:r>
    </w:p>
    <w:p w:rsidR="00965D09" w:rsidRPr="007F3E1C" w:rsidRDefault="00965D09" w:rsidP="007F3E1C">
      <w:pPr>
        <w:jc w:val="both"/>
        <w:rPr>
          <w:rFonts w:asciiTheme="majorHAnsi" w:hAnsiTheme="majorHAnsi" w:cstheme="majorHAnsi"/>
          <w:bCs/>
          <w:sz w:val="20"/>
          <w:szCs w:val="24"/>
          <w:lang w:val="ro-RO"/>
        </w:rPr>
      </w:pPr>
    </w:p>
    <w:sectPr w:rsidR="00965D09" w:rsidRPr="007F3E1C" w:rsidSect="00A415CA">
      <w:headerReference w:type="default" r:id="rId8"/>
      <w:pgSz w:w="12240" w:h="15840"/>
      <w:pgMar w:top="171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17" w:rsidRDefault="00372717" w:rsidP="007F3E1C">
      <w:r>
        <w:separator/>
      </w:r>
    </w:p>
  </w:endnote>
  <w:endnote w:type="continuationSeparator" w:id="0">
    <w:p w:rsidR="00372717" w:rsidRDefault="00372717" w:rsidP="007F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17" w:rsidRDefault="00372717" w:rsidP="007F3E1C">
      <w:r>
        <w:separator/>
      </w:r>
    </w:p>
  </w:footnote>
  <w:footnote w:type="continuationSeparator" w:id="0">
    <w:p w:rsidR="00372717" w:rsidRDefault="00372717" w:rsidP="007F3E1C">
      <w:r>
        <w:continuationSeparator/>
      </w:r>
    </w:p>
  </w:footnote>
  <w:footnote w:id="1">
    <w:p w:rsidR="00E64024" w:rsidRPr="00E64024" w:rsidRDefault="00E64024">
      <w:pPr>
        <w:pStyle w:val="FootnoteText"/>
        <w:rPr>
          <w:i/>
          <w:lang w:val="ro-RO"/>
        </w:rPr>
      </w:pPr>
      <w:r>
        <w:rPr>
          <w:rStyle w:val="FootnoteReference"/>
        </w:rPr>
        <w:footnoteRef/>
      </w:r>
      <w:r>
        <w:t xml:space="preserve"> </w:t>
      </w:r>
      <w:r w:rsidRPr="00E64024">
        <w:rPr>
          <w:i/>
          <w:lang w:val="ro-RO"/>
        </w:rPr>
        <w:t xml:space="preserve">Sursa </w:t>
      </w:r>
      <w:r w:rsidR="005E7637">
        <w:rPr>
          <w:i/>
          <w:lang w:val="ro-RO"/>
        </w:rPr>
        <w:t>datelor pentru evoluția pie</w:t>
      </w:r>
      <w:r>
        <w:rPr>
          <w:i/>
          <w:lang w:val="ro-RO"/>
        </w:rPr>
        <w:t>ț</w:t>
      </w:r>
      <w:r w:rsidR="005E7637">
        <w:rPr>
          <w:i/>
          <w:lang w:val="ro-RO"/>
        </w:rPr>
        <w:t>ei</w:t>
      </w:r>
      <w:r w:rsidRPr="00E64024">
        <w:rPr>
          <w:i/>
          <w:lang w:val="ro-RO"/>
        </w:rPr>
        <w:t>: Deloitte</w:t>
      </w:r>
      <w:r w:rsidR="0093554C">
        <w:rPr>
          <w:i/>
          <w:lang w:val="ro-RO"/>
        </w:rPr>
        <w:t>.</w:t>
      </w:r>
      <w:r>
        <w:rPr>
          <w:lang w:val="ro-RO"/>
        </w:rPr>
        <w:t xml:space="preserve"> </w:t>
      </w:r>
    </w:p>
  </w:footnote>
  <w:footnote w:id="2">
    <w:p w:rsidR="00424791" w:rsidRPr="00CE266B" w:rsidRDefault="00424791">
      <w:pPr>
        <w:pStyle w:val="FootnoteText"/>
        <w:rPr>
          <w:i/>
          <w:lang w:val="ro-RO"/>
        </w:rPr>
      </w:pPr>
      <w:r w:rsidRPr="00CE266B">
        <w:rPr>
          <w:rStyle w:val="FootnoteReference"/>
          <w:i/>
        </w:rPr>
        <w:footnoteRef/>
      </w:r>
      <w:r w:rsidRPr="00CE266B">
        <w:rPr>
          <w:i/>
        </w:rPr>
        <w:t xml:space="preserve"> </w:t>
      </w:r>
      <w:r w:rsidRPr="00CE266B">
        <w:rPr>
          <w:i/>
          <w:lang w:val="ro-RO"/>
        </w:rPr>
        <w:t xml:space="preserve">Estimare pe baza datelor Eurostat și </w:t>
      </w:r>
      <w:r>
        <w:rPr>
          <w:i/>
          <w:lang w:val="ro-RO"/>
        </w:rPr>
        <w:t>Numbeo</w:t>
      </w:r>
      <w:r w:rsidR="00CE266B">
        <w:rPr>
          <w:i/>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1C" w:rsidRDefault="00495E4F">
    <w:pPr>
      <w:pStyle w:val="Header"/>
    </w:pPr>
    <w:r w:rsidRPr="007F3E1C">
      <w:rPr>
        <w:noProof/>
      </w:rPr>
      <w:drawing>
        <wp:anchor distT="0" distB="0" distL="114300" distR="114300" simplePos="0" relativeHeight="251660288" behindDoc="0" locked="0" layoutInCell="1" allowOverlap="1" wp14:anchorId="0C145778" wp14:editId="036C3E4F">
          <wp:simplePos x="0" y="0"/>
          <wp:positionH relativeFrom="margin">
            <wp:posOffset>-152400</wp:posOffset>
          </wp:positionH>
          <wp:positionV relativeFrom="margin">
            <wp:posOffset>-685800</wp:posOffset>
          </wp:positionV>
          <wp:extent cx="3562350" cy="565150"/>
          <wp:effectExtent l="0" t="0" r="0" b="0"/>
          <wp:wrapSquare wrapText="bothSides"/>
          <wp:docPr id="7" name="Picture 7" descr="berarii_w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arii_w_03"/>
                  <pic:cNvPicPr>
                    <a:picLocks noChangeAspect="1" noChangeArrowheads="1"/>
                  </pic:cNvPicPr>
                </pic:nvPicPr>
                <pic:blipFill>
                  <a:blip r:embed="rId1">
                    <a:extLst>
                      <a:ext uri="{28A0092B-C50C-407E-A947-70E740481C1C}">
                        <a14:useLocalDpi xmlns:a14="http://schemas.microsoft.com/office/drawing/2010/main" val="0"/>
                      </a:ext>
                    </a:extLst>
                  </a:blip>
                  <a:srcRect t="27127" b="25533"/>
                  <a:stretch>
                    <a:fillRect/>
                  </a:stretch>
                </pic:blipFill>
                <pic:spPr bwMode="auto">
                  <a:xfrm>
                    <a:off x="0" y="0"/>
                    <a:ext cx="35623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E1C">
      <w:rPr>
        <w:noProof/>
      </w:rPr>
      <w:drawing>
        <wp:anchor distT="0" distB="0" distL="114300" distR="114300" simplePos="0" relativeHeight="251659264" behindDoc="1" locked="0" layoutInCell="1" allowOverlap="1" wp14:anchorId="6A9F1A83" wp14:editId="74C90E2B">
          <wp:simplePos x="0" y="0"/>
          <wp:positionH relativeFrom="margin">
            <wp:posOffset>4256405</wp:posOffset>
          </wp:positionH>
          <wp:positionV relativeFrom="margin">
            <wp:posOffset>-669290</wp:posOffset>
          </wp:positionV>
          <wp:extent cx="1906905" cy="548640"/>
          <wp:effectExtent l="0" t="0" r="0" b="3810"/>
          <wp:wrapThrough wrapText="bothSides">
            <wp:wrapPolygon edited="0">
              <wp:start x="0" y="0"/>
              <wp:lineTo x="0" y="21000"/>
              <wp:lineTo x="21363" y="21000"/>
              <wp:lineTo x="2136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90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E1C" w:rsidRDefault="007F3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E5D71"/>
    <w:multiLevelType w:val="hybridMultilevel"/>
    <w:tmpl w:val="1302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66787"/>
    <w:multiLevelType w:val="hybridMultilevel"/>
    <w:tmpl w:val="C4C8A86A"/>
    <w:lvl w:ilvl="0" w:tplc="FA10E26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96F84"/>
    <w:multiLevelType w:val="hybridMultilevel"/>
    <w:tmpl w:val="8710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B407C8"/>
    <w:multiLevelType w:val="hybridMultilevel"/>
    <w:tmpl w:val="4A68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C"/>
    <w:rsid w:val="00004C9E"/>
    <w:rsid w:val="00025958"/>
    <w:rsid w:val="000339EE"/>
    <w:rsid w:val="000365C4"/>
    <w:rsid w:val="00040BB3"/>
    <w:rsid w:val="00084F6B"/>
    <w:rsid w:val="000C0CB8"/>
    <w:rsid w:val="000E1683"/>
    <w:rsid w:val="000E5B98"/>
    <w:rsid w:val="0010010C"/>
    <w:rsid w:val="0012585E"/>
    <w:rsid w:val="00134ACC"/>
    <w:rsid w:val="00147BAE"/>
    <w:rsid w:val="00151C1D"/>
    <w:rsid w:val="0017223B"/>
    <w:rsid w:val="00193863"/>
    <w:rsid w:val="00194C78"/>
    <w:rsid w:val="001A250E"/>
    <w:rsid w:val="001A5934"/>
    <w:rsid w:val="001B2411"/>
    <w:rsid w:val="001D4D82"/>
    <w:rsid w:val="001E1D9E"/>
    <w:rsid w:val="001E70CE"/>
    <w:rsid w:val="001E790B"/>
    <w:rsid w:val="001F1D79"/>
    <w:rsid w:val="00200215"/>
    <w:rsid w:val="0025021F"/>
    <w:rsid w:val="00287CA7"/>
    <w:rsid w:val="002B340B"/>
    <w:rsid w:val="002C1D20"/>
    <w:rsid w:val="002F1CA7"/>
    <w:rsid w:val="00305F45"/>
    <w:rsid w:val="00343625"/>
    <w:rsid w:val="00372717"/>
    <w:rsid w:val="003B52A4"/>
    <w:rsid w:val="003B5A23"/>
    <w:rsid w:val="003C482E"/>
    <w:rsid w:val="003D7E79"/>
    <w:rsid w:val="004018D4"/>
    <w:rsid w:val="00401F95"/>
    <w:rsid w:val="004118EE"/>
    <w:rsid w:val="00411A56"/>
    <w:rsid w:val="00412A9F"/>
    <w:rsid w:val="00424791"/>
    <w:rsid w:val="00483C5A"/>
    <w:rsid w:val="00485B2E"/>
    <w:rsid w:val="00495E4F"/>
    <w:rsid w:val="004A0F5D"/>
    <w:rsid w:val="004B69D6"/>
    <w:rsid w:val="004C3842"/>
    <w:rsid w:val="004D0071"/>
    <w:rsid w:val="004D43F4"/>
    <w:rsid w:val="004E400E"/>
    <w:rsid w:val="005000BF"/>
    <w:rsid w:val="00500997"/>
    <w:rsid w:val="00505149"/>
    <w:rsid w:val="005159E0"/>
    <w:rsid w:val="0052120B"/>
    <w:rsid w:val="00522FDC"/>
    <w:rsid w:val="00525AC2"/>
    <w:rsid w:val="00525CCC"/>
    <w:rsid w:val="00591B6A"/>
    <w:rsid w:val="005A0A2A"/>
    <w:rsid w:val="005E0CAF"/>
    <w:rsid w:val="005E7637"/>
    <w:rsid w:val="006060EE"/>
    <w:rsid w:val="006066A4"/>
    <w:rsid w:val="0061231C"/>
    <w:rsid w:val="006154E9"/>
    <w:rsid w:val="00616FCB"/>
    <w:rsid w:val="00673F4A"/>
    <w:rsid w:val="00677DD0"/>
    <w:rsid w:val="0068228F"/>
    <w:rsid w:val="006A0415"/>
    <w:rsid w:val="006A1F15"/>
    <w:rsid w:val="006C5B1A"/>
    <w:rsid w:val="00701A0C"/>
    <w:rsid w:val="0070325D"/>
    <w:rsid w:val="00715E27"/>
    <w:rsid w:val="00722806"/>
    <w:rsid w:val="00735A3C"/>
    <w:rsid w:val="00760618"/>
    <w:rsid w:val="007612C0"/>
    <w:rsid w:val="007B3DC4"/>
    <w:rsid w:val="007F3E1C"/>
    <w:rsid w:val="00802894"/>
    <w:rsid w:val="00804853"/>
    <w:rsid w:val="00805348"/>
    <w:rsid w:val="0084621F"/>
    <w:rsid w:val="0084635E"/>
    <w:rsid w:val="008A2A39"/>
    <w:rsid w:val="008B0645"/>
    <w:rsid w:val="008B2516"/>
    <w:rsid w:val="008D18EA"/>
    <w:rsid w:val="00902DE4"/>
    <w:rsid w:val="009056E1"/>
    <w:rsid w:val="00911EE8"/>
    <w:rsid w:val="0093417C"/>
    <w:rsid w:val="0093554C"/>
    <w:rsid w:val="009400B5"/>
    <w:rsid w:val="00965D09"/>
    <w:rsid w:val="00993BDB"/>
    <w:rsid w:val="009B154E"/>
    <w:rsid w:val="00A14CDD"/>
    <w:rsid w:val="00A25CCB"/>
    <w:rsid w:val="00A415CA"/>
    <w:rsid w:val="00A5533C"/>
    <w:rsid w:val="00A62901"/>
    <w:rsid w:val="00A96528"/>
    <w:rsid w:val="00AA4A12"/>
    <w:rsid w:val="00AA66E3"/>
    <w:rsid w:val="00AA787F"/>
    <w:rsid w:val="00AC0858"/>
    <w:rsid w:val="00AF48B6"/>
    <w:rsid w:val="00B1734B"/>
    <w:rsid w:val="00B34BFA"/>
    <w:rsid w:val="00B440CE"/>
    <w:rsid w:val="00B479D5"/>
    <w:rsid w:val="00B605E5"/>
    <w:rsid w:val="00B9546E"/>
    <w:rsid w:val="00BA0CA2"/>
    <w:rsid w:val="00BA37B9"/>
    <w:rsid w:val="00BA510F"/>
    <w:rsid w:val="00BB7DD2"/>
    <w:rsid w:val="00BD0659"/>
    <w:rsid w:val="00BD22FA"/>
    <w:rsid w:val="00BE15AD"/>
    <w:rsid w:val="00BE4F92"/>
    <w:rsid w:val="00BF6829"/>
    <w:rsid w:val="00C06970"/>
    <w:rsid w:val="00C24968"/>
    <w:rsid w:val="00C3239D"/>
    <w:rsid w:val="00C456C8"/>
    <w:rsid w:val="00C53F31"/>
    <w:rsid w:val="00C75CDE"/>
    <w:rsid w:val="00CA5AF5"/>
    <w:rsid w:val="00CC3424"/>
    <w:rsid w:val="00CD7A66"/>
    <w:rsid w:val="00CE266B"/>
    <w:rsid w:val="00D057FC"/>
    <w:rsid w:val="00D15F52"/>
    <w:rsid w:val="00D343A1"/>
    <w:rsid w:val="00D502F9"/>
    <w:rsid w:val="00D50F89"/>
    <w:rsid w:val="00D61526"/>
    <w:rsid w:val="00D926AB"/>
    <w:rsid w:val="00DA6DAB"/>
    <w:rsid w:val="00DA792B"/>
    <w:rsid w:val="00DF0B8B"/>
    <w:rsid w:val="00E17E7F"/>
    <w:rsid w:val="00E64024"/>
    <w:rsid w:val="00E72F03"/>
    <w:rsid w:val="00E97F80"/>
    <w:rsid w:val="00F25867"/>
    <w:rsid w:val="00F36F05"/>
    <w:rsid w:val="00F37F26"/>
    <w:rsid w:val="00F61180"/>
    <w:rsid w:val="00F66DD7"/>
    <w:rsid w:val="00F72D5F"/>
    <w:rsid w:val="00F847EC"/>
    <w:rsid w:val="00F84F02"/>
    <w:rsid w:val="00F8514F"/>
    <w:rsid w:val="00FA7374"/>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AF5D6-FA1D-46E6-B50D-0F87DC7E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10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10C"/>
    <w:pPr>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25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CC"/>
    <w:rPr>
      <w:rFonts w:ascii="Segoe UI" w:eastAsia="Calibri" w:hAnsi="Segoe UI" w:cs="Segoe UI"/>
      <w:sz w:val="18"/>
      <w:szCs w:val="18"/>
    </w:rPr>
  </w:style>
  <w:style w:type="character" w:styleId="Emphasis">
    <w:name w:val="Emphasis"/>
    <w:basedOn w:val="DefaultParagraphFont"/>
    <w:uiPriority w:val="20"/>
    <w:qFormat/>
    <w:rsid w:val="00735A3C"/>
    <w:rPr>
      <w:i/>
      <w:iCs/>
    </w:rPr>
  </w:style>
  <w:style w:type="character" w:styleId="Hyperlink">
    <w:name w:val="Hyperlink"/>
    <w:basedOn w:val="DefaultParagraphFont"/>
    <w:uiPriority w:val="99"/>
    <w:unhideWhenUsed/>
    <w:rsid w:val="007F3E1C"/>
    <w:rPr>
      <w:color w:val="0563C1" w:themeColor="hyperlink"/>
      <w:u w:val="single"/>
    </w:rPr>
  </w:style>
  <w:style w:type="paragraph" w:styleId="Header">
    <w:name w:val="header"/>
    <w:basedOn w:val="Normal"/>
    <w:link w:val="HeaderChar"/>
    <w:uiPriority w:val="99"/>
    <w:unhideWhenUsed/>
    <w:rsid w:val="007F3E1C"/>
    <w:pPr>
      <w:tabs>
        <w:tab w:val="center" w:pos="4680"/>
        <w:tab w:val="right" w:pos="9360"/>
      </w:tabs>
    </w:pPr>
  </w:style>
  <w:style w:type="character" w:customStyle="1" w:styleId="HeaderChar">
    <w:name w:val="Header Char"/>
    <w:basedOn w:val="DefaultParagraphFont"/>
    <w:link w:val="Header"/>
    <w:uiPriority w:val="99"/>
    <w:rsid w:val="007F3E1C"/>
    <w:rPr>
      <w:rFonts w:ascii="Calibri" w:eastAsia="Calibri" w:hAnsi="Calibri" w:cs="Calibri"/>
    </w:rPr>
  </w:style>
  <w:style w:type="paragraph" w:styleId="Footer">
    <w:name w:val="footer"/>
    <w:basedOn w:val="Normal"/>
    <w:link w:val="FooterChar"/>
    <w:uiPriority w:val="99"/>
    <w:unhideWhenUsed/>
    <w:rsid w:val="007F3E1C"/>
    <w:pPr>
      <w:tabs>
        <w:tab w:val="center" w:pos="4680"/>
        <w:tab w:val="right" w:pos="9360"/>
      </w:tabs>
    </w:pPr>
  </w:style>
  <w:style w:type="character" w:customStyle="1" w:styleId="FooterChar">
    <w:name w:val="Footer Char"/>
    <w:basedOn w:val="DefaultParagraphFont"/>
    <w:link w:val="Footer"/>
    <w:uiPriority w:val="99"/>
    <w:rsid w:val="007F3E1C"/>
    <w:rPr>
      <w:rFonts w:ascii="Calibri" w:eastAsia="Calibri" w:hAnsi="Calibri" w:cs="Calibri"/>
    </w:rPr>
  </w:style>
  <w:style w:type="character" w:styleId="CommentReference">
    <w:name w:val="annotation reference"/>
    <w:basedOn w:val="DefaultParagraphFont"/>
    <w:uiPriority w:val="99"/>
    <w:semiHidden/>
    <w:unhideWhenUsed/>
    <w:rsid w:val="00084F6B"/>
    <w:rPr>
      <w:sz w:val="16"/>
      <w:szCs w:val="16"/>
    </w:rPr>
  </w:style>
  <w:style w:type="paragraph" w:styleId="CommentText">
    <w:name w:val="annotation text"/>
    <w:basedOn w:val="Normal"/>
    <w:link w:val="CommentTextChar"/>
    <w:uiPriority w:val="99"/>
    <w:semiHidden/>
    <w:unhideWhenUsed/>
    <w:rsid w:val="00084F6B"/>
    <w:rPr>
      <w:sz w:val="20"/>
      <w:szCs w:val="20"/>
    </w:rPr>
  </w:style>
  <w:style w:type="character" w:customStyle="1" w:styleId="CommentTextChar">
    <w:name w:val="Comment Text Char"/>
    <w:basedOn w:val="DefaultParagraphFont"/>
    <w:link w:val="CommentText"/>
    <w:uiPriority w:val="99"/>
    <w:semiHidden/>
    <w:rsid w:val="00084F6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84F6B"/>
    <w:rPr>
      <w:b/>
      <w:bCs/>
    </w:rPr>
  </w:style>
  <w:style w:type="character" w:customStyle="1" w:styleId="CommentSubjectChar">
    <w:name w:val="Comment Subject Char"/>
    <w:basedOn w:val="CommentTextChar"/>
    <w:link w:val="CommentSubject"/>
    <w:uiPriority w:val="99"/>
    <w:semiHidden/>
    <w:rsid w:val="00084F6B"/>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424791"/>
    <w:rPr>
      <w:sz w:val="20"/>
      <w:szCs w:val="20"/>
    </w:rPr>
  </w:style>
  <w:style w:type="character" w:customStyle="1" w:styleId="FootnoteTextChar">
    <w:name w:val="Footnote Text Char"/>
    <w:basedOn w:val="DefaultParagraphFont"/>
    <w:link w:val="FootnoteText"/>
    <w:uiPriority w:val="99"/>
    <w:semiHidden/>
    <w:rsid w:val="00424791"/>
    <w:rPr>
      <w:rFonts w:ascii="Calibri" w:eastAsia="Calibri" w:hAnsi="Calibri" w:cs="Calibri"/>
      <w:sz w:val="20"/>
      <w:szCs w:val="20"/>
    </w:rPr>
  </w:style>
  <w:style w:type="character" w:styleId="FootnoteReference">
    <w:name w:val="footnote reference"/>
    <w:basedOn w:val="DefaultParagraphFont"/>
    <w:uiPriority w:val="99"/>
    <w:semiHidden/>
    <w:unhideWhenUsed/>
    <w:rsid w:val="004247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FCD4F-F9C0-472F-93CF-B0C4ED5A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Bitu</dc:creator>
  <cp:keywords/>
  <dc:description/>
  <cp:lastModifiedBy>Raluca</cp:lastModifiedBy>
  <cp:revision>6</cp:revision>
  <cp:lastPrinted>2017-08-23T09:30:00Z</cp:lastPrinted>
  <dcterms:created xsi:type="dcterms:W3CDTF">2017-09-25T13:47:00Z</dcterms:created>
  <dcterms:modified xsi:type="dcterms:W3CDTF">2017-11-07T17:32:00Z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